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14A98" w14:textId="77777777" w:rsidR="001A0760" w:rsidRDefault="001A0760" w:rsidP="00FB7F8E">
      <w:pPr>
        <w:rPr>
          <w:b/>
          <w:sz w:val="28"/>
          <w:szCs w:val="28"/>
        </w:rPr>
      </w:pPr>
    </w:p>
    <w:p w14:paraId="026A382D" w14:textId="71E85413" w:rsidR="00FD15AE" w:rsidRPr="00C4646D" w:rsidRDefault="006F276C" w:rsidP="00C4646D">
      <w:pPr>
        <w:jc w:val="center"/>
        <w:rPr>
          <w:b/>
          <w:sz w:val="36"/>
          <w:szCs w:val="36"/>
        </w:rPr>
      </w:pPr>
      <w:bookmarkStart w:id="0" w:name="_GoBack"/>
      <w:r w:rsidRPr="00C4646D">
        <w:rPr>
          <w:b/>
          <w:sz w:val="36"/>
          <w:szCs w:val="36"/>
        </w:rPr>
        <w:t>Non</w:t>
      </w:r>
      <w:r w:rsidR="00FD15AE" w:rsidRPr="00C4646D">
        <w:rPr>
          <w:b/>
          <w:sz w:val="36"/>
          <w:szCs w:val="36"/>
        </w:rPr>
        <w:t>-</w:t>
      </w:r>
      <w:r w:rsidR="00F4467C" w:rsidRPr="00C4646D">
        <w:rPr>
          <w:b/>
          <w:sz w:val="36"/>
          <w:szCs w:val="36"/>
        </w:rPr>
        <w:t xml:space="preserve">linear static procedures </w:t>
      </w:r>
      <w:r w:rsidRPr="00C4646D">
        <w:rPr>
          <w:b/>
          <w:sz w:val="36"/>
          <w:szCs w:val="36"/>
        </w:rPr>
        <w:t>applied to unreinforced masonry building</w:t>
      </w:r>
      <w:r w:rsidR="001B1B15" w:rsidRPr="00C4646D">
        <w:rPr>
          <w:b/>
          <w:sz w:val="36"/>
          <w:szCs w:val="36"/>
        </w:rPr>
        <w:t>s</w:t>
      </w:r>
    </w:p>
    <w:bookmarkEnd w:id="0"/>
    <w:p w14:paraId="41F1658F" w14:textId="77777777" w:rsidR="000735D4" w:rsidRDefault="000735D4" w:rsidP="00C4646D">
      <w:pPr>
        <w:jc w:val="center"/>
        <w:rPr>
          <w:b/>
        </w:rPr>
      </w:pPr>
    </w:p>
    <w:p w14:paraId="56D78EDC" w14:textId="69B108CD" w:rsidR="00FD15AE" w:rsidRPr="00EF48FB" w:rsidRDefault="008B1C5E" w:rsidP="00141762">
      <w:pPr>
        <w:jc w:val="center"/>
        <w:rPr>
          <w:b/>
        </w:rPr>
      </w:pPr>
      <w:r w:rsidRPr="00EF48FB">
        <w:rPr>
          <w:b/>
        </w:rPr>
        <w:t xml:space="preserve">R. G. Drigo </w:t>
      </w:r>
      <w:r w:rsidRPr="00EF48FB">
        <w:rPr>
          <w:b/>
          <w:vertAlign w:val="superscript"/>
        </w:rPr>
        <w:t>(1)(*)</w:t>
      </w:r>
      <w:r w:rsidRPr="00EF48FB">
        <w:rPr>
          <w:b/>
        </w:rPr>
        <w:t xml:space="preserve">, </w:t>
      </w:r>
      <w:r w:rsidRPr="00EF48FB">
        <w:rPr>
          <w:b/>
          <w:vertAlign w:val="superscript"/>
        </w:rPr>
        <w:t xml:space="preserve"> </w:t>
      </w:r>
      <w:r w:rsidR="00FD15AE" w:rsidRPr="00EF48FB">
        <w:rPr>
          <w:b/>
        </w:rPr>
        <w:t xml:space="preserve">J. Avila-Haro </w:t>
      </w:r>
      <w:r w:rsidR="00FD15AE" w:rsidRPr="00EF48FB">
        <w:rPr>
          <w:b/>
          <w:vertAlign w:val="superscript"/>
        </w:rPr>
        <w:t>(1)</w:t>
      </w:r>
      <w:r>
        <w:rPr>
          <w:b/>
        </w:rPr>
        <w:t xml:space="preserve">, </w:t>
      </w:r>
      <w:r w:rsidR="000B7C1D" w:rsidRPr="00EF48FB">
        <w:rPr>
          <w:b/>
        </w:rPr>
        <w:t>L.G. Pujades</w:t>
      </w:r>
      <w:r w:rsidR="000B7C1D" w:rsidRPr="00EF48FB">
        <w:rPr>
          <w:b/>
          <w:vertAlign w:val="superscript"/>
        </w:rPr>
        <w:t xml:space="preserve"> (2)</w:t>
      </w:r>
      <w:r w:rsidR="00141762" w:rsidRPr="00141762">
        <w:rPr>
          <w:b/>
        </w:rPr>
        <w:t xml:space="preserve"> </w:t>
      </w:r>
      <w:r w:rsidR="00141762" w:rsidRPr="00EF48FB">
        <w:rPr>
          <w:b/>
        </w:rPr>
        <w:t>and A.H. Barbat</w:t>
      </w:r>
      <w:r w:rsidR="00141762" w:rsidRPr="00EF48FB">
        <w:rPr>
          <w:b/>
          <w:vertAlign w:val="superscript"/>
        </w:rPr>
        <w:t xml:space="preserve"> (1)</w:t>
      </w:r>
    </w:p>
    <w:p w14:paraId="0CA4789E" w14:textId="608F9F95" w:rsidR="0059256B" w:rsidRPr="00D55AFE" w:rsidRDefault="0059256B" w:rsidP="007F20DE">
      <w:pPr>
        <w:pStyle w:val="Affiliation"/>
        <w:spacing w:after="0" w:line="240" w:lineRule="auto"/>
        <w:rPr>
          <w:i w:val="0"/>
          <w:sz w:val="20"/>
        </w:rPr>
      </w:pPr>
      <w:r w:rsidRPr="00D55AFE">
        <w:rPr>
          <w:i w:val="0"/>
          <w:sz w:val="20"/>
          <w:vertAlign w:val="superscript"/>
        </w:rPr>
        <w:t xml:space="preserve">(1) </w:t>
      </w:r>
      <w:r w:rsidRPr="00D55AFE">
        <w:rPr>
          <w:i w:val="0"/>
          <w:sz w:val="20"/>
        </w:rPr>
        <w:t>Dep</w:t>
      </w:r>
      <w:r w:rsidR="00D51370" w:rsidRPr="00D55AFE">
        <w:rPr>
          <w:i w:val="0"/>
          <w:sz w:val="20"/>
        </w:rPr>
        <w:t>t.</w:t>
      </w:r>
      <w:r w:rsidRPr="00D55AFE">
        <w:rPr>
          <w:i w:val="0"/>
          <w:sz w:val="20"/>
        </w:rPr>
        <w:t xml:space="preserve"> of Strength of Materials and Structural Engineering</w:t>
      </w:r>
      <w:r w:rsidR="000735D4">
        <w:rPr>
          <w:i w:val="0"/>
          <w:sz w:val="20"/>
        </w:rPr>
        <w:t>.</w:t>
      </w:r>
      <w:r w:rsidRPr="00D55AFE">
        <w:rPr>
          <w:i w:val="0"/>
          <w:sz w:val="20"/>
        </w:rPr>
        <w:t xml:space="preserve"> </w:t>
      </w:r>
      <w:r w:rsidR="000735D4">
        <w:rPr>
          <w:i w:val="0"/>
          <w:sz w:val="20"/>
        </w:rPr>
        <w:t>UPC BarcelonaTech</w:t>
      </w:r>
      <w:r w:rsidR="008A74E5">
        <w:rPr>
          <w:i w:val="0"/>
          <w:sz w:val="20"/>
        </w:rPr>
        <w:t>.</w:t>
      </w:r>
      <w:r w:rsidRPr="00D55AFE">
        <w:rPr>
          <w:i w:val="0"/>
          <w:sz w:val="20"/>
        </w:rPr>
        <w:t xml:space="preserve"> Barcelona, Spain</w:t>
      </w:r>
    </w:p>
    <w:p w14:paraId="1CB40E9B" w14:textId="025B00FA" w:rsidR="00FD15AE" w:rsidRDefault="00D51370" w:rsidP="007F20DE">
      <w:pPr>
        <w:pStyle w:val="Affiliation"/>
        <w:spacing w:after="0" w:line="240" w:lineRule="auto"/>
        <w:rPr>
          <w:i w:val="0"/>
          <w:sz w:val="20"/>
        </w:rPr>
      </w:pPr>
      <w:r w:rsidRPr="00D55AFE">
        <w:rPr>
          <w:i w:val="0"/>
          <w:sz w:val="20"/>
          <w:vertAlign w:val="superscript"/>
        </w:rPr>
        <w:t xml:space="preserve"> </w:t>
      </w:r>
      <w:r w:rsidR="00FD15AE" w:rsidRPr="00D55AFE">
        <w:rPr>
          <w:i w:val="0"/>
          <w:sz w:val="20"/>
          <w:vertAlign w:val="superscript"/>
        </w:rPr>
        <w:t>(</w:t>
      </w:r>
      <w:r w:rsidR="0059256B" w:rsidRPr="00D55AFE">
        <w:rPr>
          <w:i w:val="0"/>
          <w:sz w:val="20"/>
          <w:vertAlign w:val="superscript"/>
        </w:rPr>
        <w:t>2</w:t>
      </w:r>
      <w:r w:rsidR="00FD15AE" w:rsidRPr="00D55AFE">
        <w:rPr>
          <w:i w:val="0"/>
          <w:sz w:val="20"/>
          <w:vertAlign w:val="superscript"/>
        </w:rPr>
        <w:t xml:space="preserve">) </w:t>
      </w:r>
      <w:r w:rsidR="00FD15AE" w:rsidRPr="00D55AFE">
        <w:rPr>
          <w:i w:val="0"/>
          <w:sz w:val="20"/>
        </w:rPr>
        <w:t>Dep</w:t>
      </w:r>
      <w:r w:rsidRPr="00D55AFE">
        <w:rPr>
          <w:i w:val="0"/>
          <w:sz w:val="20"/>
        </w:rPr>
        <w:t>t.</w:t>
      </w:r>
      <w:r w:rsidR="00FD15AE" w:rsidRPr="00D55AFE">
        <w:rPr>
          <w:i w:val="0"/>
          <w:sz w:val="20"/>
        </w:rPr>
        <w:t xml:space="preserve"> of Geotechnical Engineering and Geo-Sciences</w:t>
      </w:r>
      <w:r w:rsidR="000735D4">
        <w:rPr>
          <w:i w:val="0"/>
          <w:sz w:val="20"/>
        </w:rPr>
        <w:t>.</w:t>
      </w:r>
      <w:r w:rsidR="00FD15AE" w:rsidRPr="00D55AFE">
        <w:rPr>
          <w:i w:val="0"/>
          <w:sz w:val="20"/>
        </w:rPr>
        <w:t xml:space="preserve"> </w:t>
      </w:r>
      <w:r w:rsidR="000735D4">
        <w:rPr>
          <w:i w:val="0"/>
          <w:sz w:val="20"/>
        </w:rPr>
        <w:t>UPC BarcelonaTech</w:t>
      </w:r>
      <w:r w:rsidR="008A74E5">
        <w:rPr>
          <w:i w:val="0"/>
          <w:sz w:val="20"/>
        </w:rPr>
        <w:t>.</w:t>
      </w:r>
      <w:r w:rsidR="00FD15AE" w:rsidRPr="00D55AFE">
        <w:rPr>
          <w:i w:val="0"/>
          <w:sz w:val="20"/>
        </w:rPr>
        <w:t xml:space="preserve"> Barcelona, Spain</w:t>
      </w:r>
    </w:p>
    <w:p w14:paraId="0743F120" w14:textId="77777777" w:rsidR="007F20DE" w:rsidRPr="007F20DE" w:rsidRDefault="007F20DE" w:rsidP="007F20DE">
      <w:pPr>
        <w:pStyle w:val="Author"/>
        <w:spacing w:after="0" w:line="240" w:lineRule="auto"/>
      </w:pPr>
    </w:p>
    <w:tbl>
      <w:tblPr>
        <w:tblStyle w:val="Tablaconcuadrcula"/>
        <w:tblW w:w="0" w:type="auto"/>
        <w:jc w:val="right"/>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9"/>
      </w:tblGrid>
      <w:tr w:rsidR="007F20DE" w:rsidRPr="00D04382" w14:paraId="2A468D82" w14:textId="77777777" w:rsidTr="00D04382">
        <w:trPr>
          <w:jc w:val="right"/>
        </w:trPr>
        <w:tc>
          <w:tcPr>
            <w:tcW w:w="5629" w:type="dxa"/>
          </w:tcPr>
          <w:p w14:paraId="26A3B8B4" w14:textId="02229FBD" w:rsidR="000735D4" w:rsidRDefault="007F20DE" w:rsidP="00EF48FB">
            <w:pPr>
              <w:pStyle w:val="Author"/>
              <w:spacing w:after="0" w:line="240" w:lineRule="auto"/>
              <w:rPr>
                <w:sz w:val="20"/>
              </w:rPr>
            </w:pPr>
            <w:r w:rsidRPr="00D55AFE">
              <w:rPr>
                <w:sz w:val="20"/>
                <w:vertAlign w:val="superscript"/>
              </w:rPr>
              <w:t>(</w:t>
            </w:r>
            <w:r>
              <w:rPr>
                <w:sz w:val="20"/>
                <w:vertAlign w:val="superscript"/>
              </w:rPr>
              <w:t>*</w:t>
            </w:r>
            <w:r w:rsidRPr="00D55AFE">
              <w:rPr>
                <w:sz w:val="20"/>
                <w:vertAlign w:val="superscript"/>
              </w:rPr>
              <w:t>)</w:t>
            </w:r>
            <w:r w:rsidR="00294756">
              <w:rPr>
                <w:sz w:val="20"/>
              </w:rPr>
              <w:t xml:space="preserve"> </w:t>
            </w:r>
            <w:r w:rsidRPr="007F20DE">
              <w:rPr>
                <w:sz w:val="20"/>
              </w:rPr>
              <w:t xml:space="preserve">Address </w:t>
            </w:r>
            <w:r w:rsidR="00EF48FB">
              <w:rPr>
                <w:sz w:val="20"/>
              </w:rPr>
              <w:t xml:space="preserve">correspondence to Ramon G. </w:t>
            </w:r>
            <w:r w:rsidR="00D04382">
              <w:rPr>
                <w:sz w:val="20"/>
              </w:rPr>
              <w:t>Drigo</w:t>
            </w:r>
            <w:r w:rsidRPr="007F20DE">
              <w:rPr>
                <w:sz w:val="20"/>
              </w:rPr>
              <w:t xml:space="preserve"> </w:t>
            </w:r>
          </w:p>
          <w:p w14:paraId="3D553EF6" w14:textId="7C5DFDEE" w:rsidR="000735D4" w:rsidRPr="00606305" w:rsidRDefault="007F20DE" w:rsidP="00EF48FB">
            <w:pPr>
              <w:pStyle w:val="Author"/>
              <w:spacing w:after="0" w:line="240" w:lineRule="auto"/>
              <w:rPr>
                <w:sz w:val="20"/>
              </w:rPr>
            </w:pPr>
            <w:r w:rsidRPr="007F20DE">
              <w:rPr>
                <w:sz w:val="20"/>
              </w:rPr>
              <w:t>Dep</w:t>
            </w:r>
            <w:r w:rsidR="000735D4">
              <w:rPr>
                <w:sz w:val="20"/>
              </w:rPr>
              <w:t>t.</w:t>
            </w:r>
            <w:r w:rsidRPr="007F20DE">
              <w:rPr>
                <w:sz w:val="20"/>
              </w:rPr>
              <w:t xml:space="preserve"> of</w:t>
            </w:r>
            <w:r>
              <w:rPr>
                <w:sz w:val="20"/>
              </w:rPr>
              <w:t xml:space="preserve"> </w:t>
            </w:r>
            <w:r w:rsidRPr="007F20DE">
              <w:rPr>
                <w:sz w:val="20"/>
              </w:rPr>
              <w:t>Structural</w:t>
            </w:r>
            <w:r>
              <w:rPr>
                <w:sz w:val="20"/>
              </w:rPr>
              <w:t xml:space="preserve"> </w:t>
            </w:r>
            <w:r w:rsidRPr="007F20DE">
              <w:rPr>
                <w:sz w:val="20"/>
              </w:rPr>
              <w:t xml:space="preserve">Engineering. </w:t>
            </w:r>
            <w:r w:rsidR="000735D4" w:rsidRPr="00606305">
              <w:rPr>
                <w:sz w:val="20"/>
              </w:rPr>
              <w:t>UPC BarcelonaTech</w:t>
            </w:r>
          </w:p>
          <w:p w14:paraId="0FA843D8" w14:textId="6BDCA77E" w:rsidR="00294756" w:rsidRPr="00D04382" w:rsidRDefault="007F20DE" w:rsidP="000735D4">
            <w:pPr>
              <w:pStyle w:val="Author"/>
              <w:spacing w:after="0" w:line="240" w:lineRule="auto"/>
              <w:rPr>
                <w:sz w:val="20"/>
                <w:lang w:val="es-ES"/>
              </w:rPr>
            </w:pPr>
            <w:r w:rsidRPr="00D04382">
              <w:rPr>
                <w:sz w:val="20"/>
                <w:lang w:val="es-ES"/>
              </w:rPr>
              <w:t>C/Ur</w:t>
            </w:r>
            <w:r w:rsidR="00D04382" w:rsidRPr="00D04382">
              <w:rPr>
                <w:sz w:val="20"/>
                <w:lang w:val="es-ES"/>
              </w:rPr>
              <w:t>gel 187, 08036 Barcelona, Spain</w:t>
            </w:r>
            <w:r w:rsidRPr="00D04382">
              <w:rPr>
                <w:sz w:val="20"/>
                <w:lang w:val="es-ES"/>
              </w:rPr>
              <w:t xml:space="preserve"> </w:t>
            </w:r>
          </w:p>
          <w:p w14:paraId="0CE4380A" w14:textId="5F91C154" w:rsidR="007F20DE" w:rsidRPr="00D04382" w:rsidRDefault="007F20DE" w:rsidP="00EF48FB">
            <w:pPr>
              <w:pStyle w:val="Author"/>
              <w:spacing w:after="0" w:line="240" w:lineRule="auto"/>
              <w:rPr>
                <w:lang w:val="it-IT"/>
              </w:rPr>
            </w:pPr>
            <w:r w:rsidRPr="00D04382">
              <w:rPr>
                <w:sz w:val="20"/>
                <w:lang w:val="it-IT"/>
              </w:rPr>
              <w:t>E-mail: jose.ramon.gonzalez</w:t>
            </w:r>
            <w:r w:rsidR="00D04382" w:rsidRPr="00D04382">
              <w:rPr>
                <w:sz w:val="20"/>
                <w:lang w:val="it-IT"/>
              </w:rPr>
              <w:t>@upc.edu</w:t>
            </w:r>
          </w:p>
        </w:tc>
      </w:tr>
    </w:tbl>
    <w:p w14:paraId="1F41DDF2" w14:textId="77777777" w:rsidR="007F20DE" w:rsidRPr="00D04382" w:rsidRDefault="007F20DE" w:rsidP="007F20DE">
      <w:pPr>
        <w:spacing w:after="0"/>
        <w:rPr>
          <w:lang w:val="it-IT"/>
        </w:rPr>
      </w:pPr>
    </w:p>
    <w:p w14:paraId="3870191D" w14:textId="5D6AA507" w:rsidR="004F2F62" w:rsidRDefault="00FD295B" w:rsidP="001A0760">
      <w:pPr>
        <w:pStyle w:val="Ttulo1"/>
        <w:ind w:right="284"/>
        <w:jc w:val="both"/>
        <w:rPr>
          <w:b w:val="0"/>
        </w:rPr>
      </w:pPr>
      <w:r w:rsidRPr="00D55AFE">
        <w:t>A</w:t>
      </w:r>
      <w:r w:rsidR="0059256B" w:rsidRPr="00D55AFE">
        <w:t>bstract</w:t>
      </w:r>
      <w:r w:rsidR="002A25DD">
        <w:t>.</w:t>
      </w:r>
      <w:r w:rsidR="001A0760" w:rsidRPr="00D55AFE">
        <w:t xml:space="preserve"> </w:t>
      </w:r>
      <w:r w:rsidR="00F9075A" w:rsidRPr="00D55AFE">
        <w:rPr>
          <w:b w:val="0"/>
        </w:rPr>
        <w:t>In this</w:t>
      </w:r>
      <w:r w:rsidR="006E0D7B" w:rsidRPr="00D55AFE">
        <w:rPr>
          <w:b w:val="0"/>
        </w:rPr>
        <w:t xml:space="preserve"> work</w:t>
      </w:r>
      <w:r w:rsidR="00F9075A" w:rsidRPr="00D55AFE">
        <w:rPr>
          <w:b w:val="0"/>
        </w:rPr>
        <w:t>,</w:t>
      </w:r>
      <w:r w:rsidR="006E0D7B" w:rsidRPr="00D55AFE">
        <w:rPr>
          <w:b w:val="0"/>
        </w:rPr>
        <w:t xml:space="preserve"> the vulnerability of </w:t>
      </w:r>
      <w:r w:rsidR="00235BF7" w:rsidRPr="00D55AFE">
        <w:rPr>
          <w:b w:val="0"/>
        </w:rPr>
        <w:t xml:space="preserve">an </w:t>
      </w:r>
      <w:r w:rsidR="006E0D7B" w:rsidRPr="00D55AFE">
        <w:rPr>
          <w:b w:val="0"/>
        </w:rPr>
        <w:t xml:space="preserve">unreinforced masonry </w:t>
      </w:r>
      <w:r w:rsidR="005612EE" w:rsidRPr="00D55AFE">
        <w:rPr>
          <w:b w:val="0"/>
        </w:rPr>
        <w:t>building</w:t>
      </w:r>
      <w:r w:rsidR="00235BF7" w:rsidRPr="00D55AFE">
        <w:rPr>
          <w:b w:val="0"/>
        </w:rPr>
        <w:t xml:space="preserve">, </w:t>
      </w:r>
      <w:r w:rsidR="006E0D7B" w:rsidRPr="00D55AFE">
        <w:rPr>
          <w:b w:val="0"/>
        </w:rPr>
        <w:t xml:space="preserve">evaluated </w:t>
      </w:r>
      <w:r w:rsidR="00235BF7" w:rsidRPr="00D55AFE">
        <w:rPr>
          <w:b w:val="0"/>
        </w:rPr>
        <w:t>on</w:t>
      </w:r>
      <w:r w:rsidR="00265692" w:rsidRPr="00D55AFE">
        <w:rPr>
          <w:b w:val="0"/>
        </w:rPr>
        <w:t xml:space="preserve"> </w:t>
      </w:r>
      <w:r w:rsidR="004A7B6C" w:rsidRPr="00D55AFE">
        <w:rPr>
          <w:b w:val="0"/>
        </w:rPr>
        <w:t xml:space="preserve">the </w:t>
      </w:r>
      <w:r w:rsidR="001C313B" w:rsidRPr="00D55AFE">
        <w:rPr>
          <w:b w:val="0"/>
        </w:rPr>
        <w:t xml:space="preserve">one hand </w:t>
      </w:r>
      <w:r w:rsidR="006E0D7B" w:rsidRPr="00D55AFE">
        <w:rPr>
          <w:b w:val="0"/>
        </w:rPr>
        <w:t xml:space="preserve">by using the </w:t>
      </w:r>
      <w:r w:rsidR="00295FBB" w:rsidRPr="00D55AFE">
        <w:rPr>
          <w:b w:val="0"/>
        </w:rPr>
        <w:t>i</w:t>
      </w:r>
      <w:r w:rsidR="006E0D7B" w:rsidRPr="00D55AFE">
        <w:rPr>
          <w:b w:val="0"/>
        </w:rPr>
        <w:t xml:space="preserve">ncremental </w:t>
      </w:r>
      <w:r w:rsidR="00295FBB" w:rsidRPr="00D55AFE">
        <w:rPr>
          <w:b w:val="0"/>
        </w:rPr>
        <w:t>dynamic an</w:t>
      </w:r>
      <w:r w:rsidR="006E0D7B" w:rsidRPr="00D55AFE">
        <w:rPr>
          <w:b w:val="0"/>
        </w:rPr>
        <w:t>alysis</w:t>
      </w:r>
      <w:r w:rsidR="00235BF7" w:rsidRPr="00D55AFE">
        <w:rPr>
          <w:b w:val="0"/>
        </w:rPr>
        <w:t>,</w:t>
      </w:r>
      <w:r w:rsidR="006E0D7B" w:rsidRPr="00D55AFE">
        <w:rPr>
          <w:b w:val="0"/>
        </w:rPr>
        <w:t xml:space="preserve"> and </w:t>
      </w:r>
      <w:r w:rsidR="00235BF7" w:rsidRPr="00D55AFE">
        <w:rPr>
          <w:b w:val="0"/>
        </w:rPr>
        <w:t xml:space="preserve">on the other hand </w:t>
      </w:r>
      <w:r w:rsidR="006E0D7B" w:rsidRPr="00D55AFE">
        <w:rPr>
          <w:b w:val="0"/>
        </w:rPr>
        <w:t xml:space="preserve">by </w:t>
      </w:r>
      <w:r w:rsidR="00265692" w:rsidRPr="00D55AFE">
        <w:rPr>
          <w:b w:val="0"/>
        </w:rPr>
        <w:t xml:space="preserve">using </w:t>
      </w:r>
      <w:r w:rsidR="00866478">
        <w:rPr>
          <w:b w:val="0"/>
        </w:rPr>
        <w:t>nine</w:t>
      </w:r>
      <w:r w:rsidR="000B7C1D">
        <w:rPr>
          <w:b w:val="0"/>
        </w:rPr>
        <w:t xml:space="preserve"> representative non-</w:t>
      </w:r>
      <w:r w:rsidR="006E0D7B" w:rsidRPr="00D55AFE">
        <w:rPr>
          <w:b w:val="0"/>
        </w:rPr>
        <w:t xml:space="preserve">linear static </w:t>
      </w:r>
      <w:r w:rsidR="00265692" w:rsidRPr="00D55AFE">
        <w:rPr>
          <w:b w:val="0"/>
        </w:rPr>
        <w:t xml:space="preserve">incremental </w:t>
      </w:r>
      <w:r w:rsidR="006E0D7B" w:rsidRPr="00D55AFE">
        <w:rPr>
          <w:b w:val="0"/>
        </w:rPr>
        <w:t>procedures</w:t>
      </w:r>
      <w:r w:rsidR="00235BF7" w:rsidRPr="00D55AFE">
        <w:rPr>
          <w:b w:val="0"/>
        </w:rPr>
        <w:t>, is compared.</w:t>
      </w:r>
      <w:r w:rsidR="006E0D7B" w:rsidRPr="00D55AFE">
        <w:rPr>
          <w:b w:val="0"/>
        </w:rPr>
        <w:t xml:space="preserve"> </w:t>
      </w:r>
      <w:r w:rsidR="00235BF7" w:rsidRPr="00D55AFE">
        <w:rPr>
          <w:b w:val="0"/>
        </w:rPr>
        <w:t xml:space="preserve">For comparison reasons among the different </w:t>
      </w:r>
      <w:r w:rsidR="00295FBB" w:rsidRPr="00D55AFE">
        <w:rPr>
          <w:b w:val="0"/>
        </w:rPr>
        <w:t>non-linear static procedures</w:t>
      </w:r>
      <w:r w:rsidR="00235BF7" w:rsidRPr="00D55AFE">
        <w:rPr>
          <w:b w:val="0"/>
        </w:rPr>
        <w:t>, the</w:t>
      </w:r>
      <w:r w:rsidR="006E0D7B" w:rsidRPr="00D55AFE">
        <w:rPr>
          <w:b w:val="0"/>
        </w:rPr>
        <w:t xml:space="preserve"> </w:t>
      </w:r>
      <w:r w:rsidR="00235BF7" w:rsidRPr="00D55AFE">
        <w:rPr>
          <w:b w:val="0"/>
        </w:rPr>
        <w:t xml:space="preserve">obtained </w:t>
      </w:r>
      <w:r w:rsidR="00295FBB" w:rsidRPr="00D55AFE">
        <w:rPr>
          <w:b w:val="0"/>
        </w:rPr>
        <w:t>incremental dynamic analyses</w:t>
      </w:r>
      <w:r w:rsidR="00235BF7" w:rsidRPr="00D55AFE">
        <w:rPr>
          <w:b w:val="0"/>
        </w:rPr>
        <w:t xml:space="preserve"> results</w:t>
      </w:r>
      <w:r w:rsidR="006E0D7B" w:rsidRPr="00D55AFE">
        <w:rPr>
          <w:b w:val="0"/>
        </w:rPr>
        <w:t xml:space="preserve"> </w:t>
      </w:r>
      <w:r w:rsidR="0041198C" w:rsidRPr="00D55AFE">
        <w:rPr>
          <w:b w:val="0"/>
        </w:rPr>
        <w:t>are</w:t>
      </w:r>
      <w:r w:rsidR="006E0D7B" w:rsidRPr="00D55AFE">
        <w:rPr>
          <w:b w:val="0"/>
        </w:rPr>
        <w:t xml:space="preserve"> used as reference</w:t>
      </w:r>
      <w:r w:rsidR="00235BF7" w:rsidRPr="00D55AFE">
        <w:rPr>
          <w:b w:val="0"/>
        </w:rPr>
        <w:t xml:space="preserve"> values</w:t>
      </w:r>
      <w:r w:rsidR="00265692" w:rsidRPr="00D55AFE">
        <w:rPr>
          <w:b w:val="0"/>
        </w:rPr>
        <w:t>.</w:t>
      </w:r>
      <w:r w:rsidR="006E0D7B" w:rsidRPr="00D55AFE">
        <w:rPr>
          <w:b w:val="0"/>
        </w:rPr>
        <w:t xml:space="preserve"> The aim of this analysis is to evaluate the applicability and reliability of the </w:t>
      </w:r>
      <w:r w:rsidR="00235BF7" w:rsidRPr="00D55AFE">
        <w:rPr>
          <w:b w:val="0"/>
        </w:rPr>
        <w:t xml:space="preserve">diverse </w:t>
      </w:r>
      <w:r w:rsidR="00295FBB" w:rsidRPr="00D55AFE">
        <w:rPr>
          <w:b w:val="0"/>
        </w:rPr>
        <w:t>non-linear static procedures</w:t>
      </w:r>
      <w:r w:rsidR="006E0D7B" w:rsidRPr="00D55AFE">
        <w:rPr>
          <w:b w:val="0"/>
        </w:rPr>
        <w:t xml:space="preserve"> </w:t>
      </w:r>
      <w:r w:rsidR="006B474C" w:rsidRPr="00D55AFE">
        <w:rPr>
          <w:b w:val="0"/>
        </w:rPr>
        <w:t xml:space="preserve">for </w:t>
      </w:r>
      <w:r w:rsidR="00295FBB" w:rsidRPr="00D55AFE">
        <w:rPr>
          <w:b w:val="0"/>
        </w:rPr>
        <w:t xml:space="preserve">unreinforced masonry </w:t>
      </w:r>
      <w:r w:rsidR="005612EE" w:rsidRPr="00D55AFE">
        <w:rPr>
          <w:b w:val="0"/>
        </w:rPr>
        <w:t>buildings</w:t>
      </w:r>
      <w:r w:rsidR="00265692" w:rsidRPr="00D55AFE">
        <w:rPr>
          <w:b w:val="0"/>
        </w:rPr>
        <w:t>, and to propose</w:t>
      </w:r>
      <w:r w:rsidR="006E0D7B" w:rsidRPr="00D55AFE">
        <w:rPr>
          <w:b w:val="0"/>
        </w:rPr>
        <w:t xml:space="preserve"> modifications oriented to improve their use </w:t>
      </w:r>
      <w:r w:rsidR="00235BF7" w:rsidRPr="00D55AFE">
        <w:rPr>
          <w:b w:val="0"/>
        </w:rPr>
        <w:t>in this typology of structures</w:t>
      </w:r>
      <w:r w:rsidR="006E0D7B" w:rsidRPr="00D55AFE">
        <w:rPr>
          <w:b w:val="0"/>
        </w:rPr>
        <w:t xml:space="preserve">. For this </w:t>
      </w:r>
      <w:r w:rsidR="00235BF7" w:rsidRPr="00D55AFE">
        <w:rPr>
          <w:b w:val="0"/>
        </w:rPr>
        <w:t>purpose</w:t>
      </w:r>
      <w:r w:rsidR="00946E6F" w:rsidRPr="00D55AFE">
        <w:rPr>
          <w:b w:val="0"/>
        </w:rPr>
        <w:t>,</w:t>
      </w:r>
      <w:r w:rsidR="006E0D7B" w:rsidRPr="00D55AFE">
        <w:rPr>
          <w:b w:val="0"/>
        </w:rPr>
        <w:t xml:space="preserve"> </w:t>
      </w:r>
      <w:r w:rsidR="00235BF7" w:rsidRPr="00D55AFE">
        <w:rPr>
          <w:b w:val="0"/>
        </w:rPr>
        <w:t xml:space="preserve">a </w:t>
      </w:r>
      <w:r w:rsidR="006E0D7B" w:rsidRPr="00D55AFE">
        <w:rPr>
          <w:b w:val="0"/>
        </w:rPr>
        <w:t xml:space="preserve">fully representative </w:t>
      </w:r>
      <w:r w:rsidR="00295FBB" w:rsidRPr="00D55AFE">
        <w:rPr>
          <w:b w:val="0"/>
        </w:rPr>
        <w:t>unreinforced masonry</w:t>
      </w:r>
      <w:r w:rsidR="00235BF7" w:rsidRPr="00D55AFE">
        <w:rPr>
          <w:b w:val="0"/>
        </w:rPr>
        <w:t xml:space="preserve"> building </w:t>
      </w:r>
      <w:r w:rsidR="006E0D7B" w:rsidRPr="00D55AFE">
        <w:rPr>
          <w:b w:val="0"/>
        </w:rPr>
        <w:t>of the dominating building type in the Eixample district of Barcelona</w:t>
      </w:r>
      <w:r w:rsidR="00235BF7" w:rsidRPr="00D55AFE">
        <w:rPr>
          <w:b w:val="0"/>
        </w:rPr>
        <w:t>, is analyzed</w:t>
      </w:r>
      <w:r w:rsidR="00946E6F" w:rsidRPr="00D55AFE">
        <w:rPr>
          <w:b w:val="0"/>
        </w:rPr>
        <w:t>.</w:t>
      </w:r>
      <w:r w:rsidR="006E0D7B" w:rsidRPr="00D55AFE">
        <w:rPr>
          <w:b w:val="0"/>
        </w:rPr>
        <w:t xml:space="preserve"> Furthermore, the conditional spectrum approach procedure has been applied with the aim to conveniently define the seismic demand. </w:t>
      </w:r>
      <w:r w:rsidR="000B7C1D">
        <w:rPr>
          <w:b w:val="0"/>
        </w:rPr>
        <w:t>Regarding the definition of the fragility curves</w:t>
      </w:r>
      <w:r w:rsidR="00A4392F">
        <w:rPr>
          <w:b w:val="0"/>
        </w:rPr>
        <w:t>,</w:t>
      </w:r>
      <w:r w:rsidR="000B7C1D">
        <w:rPr>
          <w:b w:val="0"/>
        </w:rPr>
        <w:t xml:space="preserve"> t</w:t>
      </w:r>
      <w:r w:rsidR="001B49FA">
        <w:rPr>
          <w:b w:val="0"/>
        </w:rPr>
        <w:t>wo dif</w:t>
      </w:r>
      <w:r w:rsidR="00A4392F">
        <w:rPr>
          <w:b w:val="0"/>
        </w:rPr>
        <w:t xml:space="preserve">ferent methodologies were used </w:t>
      </w:r>
      <w:r w:rsidR="00A4392F" w:rsidRPr="00D55AFE">
        <w:rPr>
          <w:b w:val="0"/>
        </w:rPr>
        <w:t>for each non-linear static procedure</w:t>
      </w:r>
      <w:r w:rsidR="00A24567">
        <w:rPr>
          <w:b w:val="0"/>
        </w:rPr>
        <w:t xml:space="preserve"> and incremental dynamic analyzes</w:t>
      </w:r>
      <w:r w:rsidR="00A4392F">
        <w:rPr>
          <w:b w:val="0"/>
        </w:rPr>
        <w:t>.</w:t>
      </w:r>
      <w:r w:rsidR="00A4392F" w:rsidRPr="00D55AFE">
        <w:rPr>
          <w:b w:val="0"/>
        </w:rPr>
        <w:t xml:space="preserve"> </w:t>
      </w:r>
      <w:r w:rsidR="00A4392F">
        <w:rPr>
          <w:b w:val="0"/>
        </w:rPr>
        <w:t>Subsequently, t</w:t>
      </w:r>
      <w:r w:rsidR="00235BF7" w:rsidRPr="00D55AFE">
        <w:rPr>
          <w:b w:val="0"/>
        </w:rPr>
        <w:t xml:space="preserve">he corresponding </w:t>
      </w:r>
      <w:r w:rsidR="00295FBB" w:rsidRPr="00D55AFE">
        <w:rPr>
          <w:b w:val="0"/>
        </w:rPr>
        <w:t>d</w:t>
      </w:r>
      <w:r w:rsidR="00235BF7" w:rsidRPr="00D55AFE">
        <w:rPr>
          <w:b w:val="0"/>
        </w:rPr>
        <w:t xml:space="preserve">amage </w:t>
      </w:r>
      <w:r w:rsidR="00295FBB" w:rsidRPr="00D55AFE">
        <w:rPr>
          <w:b w:val="0"/>
        </w:rPr>
        <w:t>i</w:t>
      </w:r>
      <w:r w:rsidR="001B49FA">
        <w:rPr>
          <w:b w:val="0"/>
        </w:rPr>
        <w:t>ndices</w:t>
      </w:r>
      <w:r w:rsidR="00980E98" w:rsidRPr="00D55AFE">
        <w:rPr>
          <w:b w:val="0"/>
        </w:rPr>
        <w:t xml:space="preserve"> </w:t>
      </w:r>
      <w:r w:rsidR="00235BF7" w:rsidRPr="00D55AFE">
        <w:rPr>
          <w:b w:val="0"/>
        </w:rPr>
        <w:t>as well as the damage curves were calculated and</w:t>
      </w:r>
      <w:r w:rsidR="003D6015" w:rsidRPr="00D55AFE">
        <w:rPr>
          <w:b w:val="0"/>
        </w:rPr>
        <w:t xml:space="preserve"> compared</w:t>
      </w:r>
      <w:r w:rsidR="00235BF7" w:rsidRPr="00D55AFE">
        <w:rPr>
          <w:b w:val="0"/>
        </w:rPr>
        <w:t xml:space="preserve"> for the different considered </w:t>
      </w:r>
      <w:r w:rsidR="00295FBB" w:rsidRPr="00D55AFE">
        <w:rPr>
          <w:b w:val="0"/>
        </w:rPr>
        <w:t>peak ground acceleration</w:t>
      </w:r>
      <w:r w:rsidR="005612EE" w:rsidRPr="00D55AFE">
        <w:rPr>
          <w:b w:val="0"/>
        </w:rPr>
        <w:t xml:space="preserve"> </w:t>
      </w:r>
      <w:r w:rsidR="005612EE" w:rsidRPr="00866478">
        <w:rPr>
          <w:b w:val="0"/>
        </w:rPr>
        <w:t>values</w:t>
      </w:r>
      <w:r w:rsidR="003D6015" w:rsidRPr="00866478">
        <w:rPr>
          <w:b w:val="0"/>
        </w:rPr>
        <w:t>.</w:t>
      </w:r>
      <w:r w:rsidR="004F2F62" w:rsidRPr="00866478">
        <w:rPr>
          <w:b w:val="0"/>
        </w:rPr>
        <w:t xml:space="preserve"> </w:t>
      </w:r>
      <w:r w:rsidR="00866478">
        <w:rPr>
          <w:b w:val="0"/>
        </w:rPr>
        <w:t>The res</w:t>
      </w:r>
      <w:r w:rsidR="004F2F62" w:rsidRPr="00866478">
        <w:rPr>
          <w:b w:val="0"/>
        </w:rPr>
        <w:t xml:space="preserve">ults of this comparison </w:t>
      </w:r>
      <w:r w:rsidR="00866478">
        <w:rPr>
          <w:b w:val="0"/>
        </w:rPr>
        <w:t xml:space="preserve">seem to confirm that the </w:t>
      </w:r>
      <w:r w:rsidR="004F2F62" w:rsidRPr="00866478">
        <w:rPr>
          <w:b w:val="0"/>
        </w:rPr>
        <w:t>damage curves obtained by performing the NSP and by applying the Risk-UE</w:t>
      </w:r>
      <w:r w:rsidR="004F2F62" w:rsidRPr="004F2F62">
        <w:rPr>
          <w:b w:val="0"/>
        </w:rPr>
        <w:t xml:space="preserve"> methodology overestimate the damage corresponding to low values of the PGA and underestimate the damag</w:t>
      </w:r>
      <w:r w:rsidR="00866478">
        <w:rPr>
          <w:b w:val="0"/>
        </w:rPr>
        <w:t>e for higher values of the PGA.</w:t>
      </w:r>
    </w:p>
    <w:p w14:paraId="2168A647" w14:textId="7A8F0082" w:rsidR="0059256B" w:rsidRPr="00D55AFE" w:rsidRDefault="0059256B" w:rsidP="001A0760">
      <w:pPr>
        <w:ind w:left="284" w:right="284"/>
        <w:rPr>
          <w:i/>
        </w:rPr>
      </w:pPr>
      <w:r w:rsidRPr="00D55AFE">
        <w:rPr>
          <w:b/>
          <w:i/>
        </w:rPr>
        <w:t>Keywords</w:t>
      </w:r>
      <w:r w:rsidR="00897682" w:rsidRPr="00D55AFE">
        <w:rPr>
          <w:b/>
          <w:i/>
        </w:rPr>
        <w:t>:</w:t>
      </w:r>
      <w:r w:rsidR="00FD295B" w:rsidRPr="00D55AFE">
        <w:t xml:space="preserve"> </w:t>
      </w:r>
      <w:r w:rsidR="008112F4">
        <w:rPr>
          <w:i/>
        </w:rPr>
        <w:t>U</w:t>
      </w:r>
      <w:r w:rsidR="008112F4" w:rsidRPr="00D55AFE">
        <w:rPr>
          <w:i/>
        </w:rPr>
        <w:t>nreinforced masonry</w:t>
      </w:r>
      <w:r w:rsidR="008112F4">
        <w:rPr>
          <w:i/>
        </w:rPr>
        <w:t>;</w:t>
      </w:r>
      <w:r w:rsidR="008112F4" w:rsidRPr="00D55AFE">
        <w:rPr>
          <w:i/>
        </w:rPr>
        <w:t xml:space="preserve"> </w:t>
      </w:r>
      <w:r w:rsidR="008112F4">
        <w:rPr>
          <w:i/>
        </w:rPr>
        <w:t>n</w:t>
      </w:r>
      <w:r w:rsidR="001A0760" w:rsidRPr="00D55AFE">
        <w:rPr>
          <w:i/>
        </w:rPr>
        <w:t>on-linear static procedures; incremental dynamic analysis;</w:t>
      </w:r>
      <w:r w:rsidR="00FD295B" w:rsidRPr="00D55AFE">
        <w:rPr>
          <w:i/>
        </w:rPr>
        <w:t xml:space="preserve"> </w:t>
      </w:r>
      <w:r w:rsidR="003D6015" w:rsidRPr="00D55AFE">
        <w:rPr>
          <w:i/>
        </w:rPr>
        <w:t>conditional spe</w:t>
      </w:r>
      <w:r w:rsidR="001A0760" w:rsidRPr="00D55AFE">
        <w:rPr>
          <w:i/>
        </w:rPr>
        <w:t>ctrum approach</w:t>
      </w:r>
      <w:bookmarkStart w:id="1" w:name="_Ref249714516"/>
      <w:bookmarkStart w:id="2" w:name="_Ref249714866"/>
      <w:bookmarkEnd w:id="1"/>
      <w:bookmarkEnd w:id="2"/>
      <w:r w:rsidR="008112F4">
        <w:rPr>
          <w:i/>
        </w:rPr>
        <w:t>; multi stripe analysis</w:t>
      </w:r>
    </w:p>
    <w:p w14:paraId="0D1C6945" w14:textId="77777777" w:rsidR="001A0760" w:rsidRPr="00D55AFE" w:rsidRDefault="001A0760" w:rsidP="00FB7F8E"/>
    <w:p w14:paraId="41EEF155" w14:textId="13F65005" w:rsidR="007F4844" w:rsidRPr="00D55AFE" w:rsidRDefault="00B359F5" w:rsidP="00FB7F8E">
      <w:pPr>
        <w:pStyle w:val="Ttulo1"/>
      </w:pPr>
      <w:r w:rsidRPr="00D55AFE">
        <w:t>1</w:t>
      </w:r>
      <w:r w:rsidR="00897682" w:rsidRPr="00D55AFE">
        <w:t xml:space="preserve"> INTRODUCTION</w:t>
      </w:r>
    </w:p>
    <w:p w14:paraId="414F653E" w14:textId="02FCCA68" w:rsidR="001C6C33" w:rsidRPr="00D55AFE" w:rsidRDefault="00210753" w:rsidP="00FB7F8E">
      <w:r>
        <w:t xml:space="preserve">To </w:t>
      </w:r>
      <w:r w:rsidR="00E42CC4" w:rsidRPr="00D55AFE">
        <w:t xml:space="preserve">evaluate the seismic vulnerability of existing buildings, different methods have been developed based on different approaches. </w:t>
      </w:r>
    </w:p>
    <w:p w14:paraId="18280553" w14:textId="33AAD23F" w:rsidR="00172F34" w:rsidRPr="00D55AFE" w:rsidRDefault="00E42CC4" w:rsidP="00FB7F8E">
      <w:r w:rsidRPr="00D55AFE">
        <w:t>The early methods are based on the classification of the structural behavior obtained from the observation, analysis and assessment of damag</w:t>
      </w:r>
      <w:r w:rsidR="001C6C33" w:rsidRPr="00D55AFE">
        <w:t xml:space="preserve">ed buildings hit by earthquakes. </w:t>
      </w:r>
      <w:r w:rsidR="00172F34" w:rsidRPr="00D55AFE">
        <w:t xml:space="preserve">Expert opinion is taken into </w:t>
      </w:r>
      <w:r w:rsidR="001C6C33" w:rsidRPr="00D55AFE">
        <w:t>consideration</w:t>
      </w:r>
      <w:r w:rsidR="00172F34" w:rsidRPr="00D55AFE">
        <w:t xml:space="preserve"> as an importa</w:t>
      </w:r>
      <w:r w:rsidR="00210753">
        <w:t>nt aspect of these practices</w:t>
      </w:r>
      <w:r w:rsidR="001C6C33" w:rsidRPr="00D55AFE">
        <w:t>.</w:t>
      </w:r>
      <w:r w:rsidR="00172F34" w:rsidRPr="00D55AFE">
        <w:t xml:space="preserve"> An example of these approaches is the vulnerability index</w:t>
      </w:r>
      <w:r w:rsidR="00E06EA8" w:rsidRPr="00D55AFE">
        <w:t xml:space="preserve"> </w:t>
      </w:r>
      <w:r w:rsidR="00E06EA8" w:rsidRPr="00D55AFE">
        <w:fldChar w:fldCharType="begin">
          <w:fldData xml:space="preserve">PEVuZE5vdGU+PENpdGU+PEF1dGhvcj5CZW5lZGV0dGk8L0F1dGhvcj48WWVhcj4xOTg0PC9ZZWFy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==
</w:fldData>
        </w:fldChar>
      </w:r>
      <w:r w:rsidR="00DE0AA2" w:rsidRPr="00D55AFE">
        <w:instrText xml:space="preserve"> ADDIN EN.CITE </w:instrText>
      </w:r>
      <w:r w:rsidR="00DE0AA2" w:rsidRPr="00D55AFE">
        <w:fldChar w:fldCharType="begin">
          <w:fldData xml:space="preserve">PEVuZE5vdGU+PENpdGU+PEF1dGhvcj5CZW5lZGV0dGk8L0F1dGhvcj48WWVhcj4xOTg0PC9ZZWFy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==
</w:fldData>
        </w:fldChar>
      </w:r>
      <w:r w:rsidR="00DE0AA2" w:rsidRPr="00D55AFE">
        <w:instrText xml:space="preserve"> ADDIN EN.CITE.DATA </w:instrText>
      </w:r>
      <w:r w:rsidR="00DE0AA2" w:rsidRPr="00D55AFE">
        <w:fldChar w:fldCharType="end"/>
      </w:r>
      <w:r w:rsidR="00E06EA8" w:rsidRPr="00D55AFE">
        <w:fldChar w:fldCharType="separate"/>
      </w:r>
      <w:r w:rsidR="00DE0AA2" w:rsidRPr="00D55AFE">
        <w:rPr>
          <w:noProof/>
        </w:rPr>
        <w:t>(</w:t>
      </w:r>
      <w:hyperlink w:anchor="_ENREF_8" w:tooltip="Benedetti, 1984 #70" w:history="1">
        <w:r w:rsidR="002C2B14">
          <w:rPr>
            <w:noProof/>
          </w:rPr>
          <w:t>Benedetti and Petrini</w:t>
        </w:r>
        <w:r w:rsidR="00DE0AA2" w:rsidRPr="00D55AFE">
          <w:rPr>
            <w:noProof/>
          </w:rPr>
          <w:t xml:space="preserve"> 1984</w:t>
        </w:r>
      </w:hyperlink>
      <w:r w:rsidR="002C2B14">
        <w:rPr>
          <w:noProof/>
        </w:rPr>
        <w:t>;</w:t>
      </w:r>
      <w:r w:rsidR="00DE0AA2" w:rsidRPr="00D55AFE">
        <w:rPr>
          <w:noProof/>
        </w:rPr>
        <w:t xml:space="preserve"> </w:t>
      </w:r>
      <w:hyperlink w:anchor="_ENREF_6" w:tooltip="Barbat, 1996 #49" w:history="1">
        <w:r w:rsidR="00DE0AA2" w:rsidRPr="00D55AFE">
          <w:rPr>
            <w:noProof/>
          </w:rPr>
          <w:t>Barbat et al. 1996</w:t>
        </w:r>
      </w:hyperlink>
      <w:r w:rsidR="002C2B14">
        <w:rPr>
          <w:noProof/>
        </w:rPr>
        <w:t>;</w:t>
      </w:r>
      <w:r w:rsidR="00DE0AA2" w:rsidRPr="00D55AFE">
        <w:rPr>
          <w:noProof/>
        </w:rPr>
        <w:t xml:space="preserve"> </w:t>
      </w:r>
      <w:hyperlink w:anchor="_ENREF_28" w:tooltip="Lantada, 2009 #50" w:history="1">
        <w:r w:rsidR="00DE0AA2" w:rsidRPr="00D55AFE">
          <w:rPr>
            <w:noProof/>
          </w:rPr>
          <w:t>Lantada et al. 2009</w:t>
        </w:r>
      </w:hyperlink>
      <w:r w:rsidR="002C2B14">
        <w:rPr>
          <w:noProof/>
        </w:rPr>
        <w:t>;</w:t>
      </w:r>
      <w:r w:rsidR="00DE0AA2" w:rsidRPr="00D55AFE">
        <w:rPr>
          <w:noProof/>
        </w:rPr>
        <w:t xml:space="preserve"> </w:t>
      </w:r>
      <w:hyperlink w:anchor="_ENREF_5" w:tooltip="Barbat, 2010 #48" w:history="1">
        <w:r w:rsidR="002C2B14">
          <w:rPr>
            <w:noProof/>
          </w:rPr>
          <w:t>Barbat et al.</w:t>
        </w:r>
        <w:r w:rsidR="00DE0AA2" w:rsidRPr="00D55AFE">
          <w:rPr>
            <w:noProof/>
          </w:rPr>
          <w:t xml:space="preserve"> 2010</w:t>
        </w:r>
      </w:hyperlink>
      <w:r w:rsidR="00DE0AA2" w:rsidRPr="00D55AFE">
        <w:rPr>
          <w:noProof/>
        </w:rPr>
        <w:t>)</w:t>
      </w:r>
      <w:r w:rsidR="00E06EA8" w:rsidRPr="00D55AFE">
        <w:fldChar w:fldCharType="end"/>
      </w:r>
      <w:r w:rsidR="00172F34" w:rsidRPr="00D55AFE">
        <w:t xml:space="preserve">, in which the seismic action is defined by means of a macroseismic intensity </w:t>
      </w:r>
      <w:r w:rsidRPr="00D55AFE">
        <w:t>(EMS-98</w:t>
      </w:r>
      <w:r w:rsidR="00BE4144" w:rsidRPr="00D55AFE">
        <w:t xml:space="preserve"> 1998</w:t>
      </w:r>
      <w:r w:rsidRPr="00D55AFE">
        <w:t>)</w:t>
      </w:r>
      <w:r w:rsidR="00172F34" w:rsidRPr="00D55AFE">
        <w:t>,</w:t>
      </w:r>
      <w:r w:rsidRPr="00D55AFE">
        <w:t xml:space="preserve"> and the structural </w:t>
      </w:r>
      <w:r w:rsidR="00557957" w:rsidRPr="00D55AFE">
        <w:t>response</w:t>
      </w:r>
      <w:r w:rsidRPr="00D55AFE">
        <w:t xml:space="preserve"> is classified </w:t>
      </w:r>
      <w:r w:rsidR="009D12E1" w:rsidRPr="00D55AFE">
        <w:t xml:space="preserve">using </w:t>
      </w:r>
      <w:r w:rsidR="0044086B">
        <w:t xml:space="preserve">the weighted sum of numerical values given to </w:t>
      </w:r>
      <w:r w:rsidR="00E06EA8" w:rsidRPr="00D55AFE">
        <w:t xml:space="preserve"> structural and non-structural parameters that play an important role in the seismic behavior of the structure.</w:t>
      </w:r>
    </w:p>
    <w:p w14:paraId="7EEC1AC4" w14:textId="138A64AB" w:rsidR="001C6C33" w:rsidRPr="00D55AFE" w:rsidRDefault="00E42CC4" w:rsidP="00FB7F8E">
      <w:r w:rsidRPr="00D55AFE">
        <w:lastRenderedPageBreak/>
        <w:t xml:space="preserve">Another group of methods is based on a static approach to the </w:t>
      </w:r>
      <w:r w:rsidR="0044086B">
        <w:t>seismic performance of the building</w:t>
      </w:r>
      <w:r w:rsidRPr="00D55AFE">
        <w:t xml:space="preserve">. These methods define the seismic action </w:t>
      </w:r>
      <w:r w:rsidR="00172F34" w:rsidRPr="00D55AFE">
        <w:t>through</w:t>
      </w:r>
      <w:r w:rsidR="009570AB" w:rsidRPr="00D55AFE">
        <w:t xml:space="preserve"> </w:t>
      </w:r>
      <w:r w:rsidR="002715BE" w:rsidRPr="00D55AFE">
        <w:t xml:space="preserve">an </w:t>
      </w:r>
      <w:r w:rsidRPr="00D55AFE">
        <w:t>elastic</w:t>
      </w:r>
      <w:r w:rsidR="00696B53" w:rsidRPr="00D55AFE">
        <w:t xml:space="preserve"> or inelastic </w:t>
      </w:r>
      <w:r w:rsidRPr="00D55AFE">
        <w:t>response spectra</w:t>
      </w:r>
      <w:r w:rsidR="00BC2E81" w:rsidRPr="00D55AFE">
        <w:t>,</w:t>
      </w:r>
      <w:r w:rsidRPr="00D55AFE">
        <w:t xml:space="preserve"> and the </w:t>
      </w:r>
      <w:r w:rsidR="002715BE" w:rsidRPr="00D55AFE">
        <w:t>performance</w:t>
      </w:r>
      <w:r w:rsidR="009D12E1" w:rsidRPr="00D55AFE">
        <w:t xml:space="preserve"> of the</w:t>
      </w:r>
      <w:r w:rsidRPr="00D55AFE">
        <w:t xml:space="preserve"> building is described in terms of the capacity curve which </w:t>
      </w:r>
      <w:r w:rsidR="00BC2E81" w:rsidRPr="00D55AFE">
        <w:t>is</w:t>
      </w:r>
      <w:r w:rsidRPr="00D55AFE">
        <w:t xml:space="preserve"> calculated from a non-linear static incremental analysis</w:t>
      </w:r>
      <w:r w:rsidR="00A06C72">
        <w:t>.</w:t>
      </w:r>
      <w:r w:rsidR="009D12E1" w:rsidRPr="00D55AFE">
        <w:t xml:space="preserve"> </w:t>
      </w:r>
    </w:p>
    <w:p w14:paraId="3B48BB21" w14:textId="42CBCAA9" w:rsidR="00E42CC4" w:rsidRPr="00D55AFE" w:rsidRDefault="00E42CC4" w:rsidP="00FB7F8E">
      <w:r w:rsidRPr="00D55AFE">
        <w:t>Different methodologies based on the capacity curve have been proposed</w:t>
      </w:r>
      <w:r w:rsidR="009570AB" w:rsidRPr="00D55AFE">
        <w:t xml:space="preserve">. </w:t>
      </w:r>
      <w:r w:rsidRPr="00D55AFE">
        <w:t xml:space="preserve">These methodologies involve simple techniques that </w:t>
      </w:r>
      <w:r w:rsidR="006B474C" w:rsidRPr="00D55AFE">
        <w:t>can be</w:t>
      </w:r>
      <w:r w:rsidRPr="00D55AFE">
        <w:t xml:space="preserve"> implemented </w:t>
      </w:r>
      <w:r w:rsidR="006B474C" w:rsidRPr="00D55AFE">
        <w:t xml:space="preserve">with relative ease </w:t>
      </w:r>
      <w:r w:rsidRPr="00D55AFE">
        <w:t xml:space="preserve">to estimate the building’s performance. </w:t>
      </w:r>
    </w:p>
    <w:p w14:paraId="56039ECD" w14:textId="5242B50E" w:rsidR="00E42CC4" w:rsidRPr="00D55AFE" w:rsidRDefault="00E42CC4" w:rsidP="00FB7F8E">
      <w:r w:rsidRPr="00D55AFE">
        <w:t xml:space="preserve">Recently, </w:t>
      </w:r>
      <w:r w:rsidR="002838E4" w:rsidRPr="00D55AFE">
        <w:t>with the</w:t>
      </w:r>
      <w:r w:rsidRPr="00D55AFE">
        <w:t xml:space="preserve"> rapid development of </w:t>
      </w:r>
      <w:r w:rsidR="00544F8F" w:rsidRPr="00D55AFE">
        <w:t xml:space="preserve">the computational methods and </w:t>
      </w:r>
      <w:r w:rsidRPr="00D55AFE">
        <w:t xml:space="preserve">computing processors, a methodology </w:t>
      </w:r>
      <w:r w:rsidR="002838E4" w:rsidRPr="00D55AFE">
        <w:t xml:space="preserve">known as the Incremental Dynamic Analysis (IDA) has become of common use </w:t>
      </w:r>
      <w:r w:rsidRPr="00D55AFE">
        <w:t xml:space="preserve">to evaluate the dynamic behavior of structures </w:t>
      </w:r>
      <w:r w:rsidR="007719CA">
        <w:t>subjected to</w:t>
      </w:r>
      <w:r w:rsidRPr="00D55AFE">
        <w:t xml:space="preserve"> seismic action</w:t>
      </w:r>
      <w:r w:rsidR="007719CA">
        <w:t>s defined by means of acceleration time histories</w:t>
      </w:r>
      <w:r w:rsidRPr="00D55AFE">
        <w:t>.</w:t>
      </w:r>
      <w:r w:rsidR="00BE3321">
        <w:t xml:space="preserve"> The method</w:t>
      </w:r>
      <w:r w:rsidR="002838E4" w:rsidRPr="00D55AFE">
        <w:t xml:space="preserve"> was developed</w:t>
      </w:r>
      <w:r w:rsidRPr="00D55AFE">
        <w:t xml:space="preserve"> by </w:t>
      </w:r>
      <w:r w:rsidR="00C47CE2" w:rsidRPr="00D55AFE">
        <w:fldChar w:fldCharType="begin"/>
      </w:r>
      <w:r w:rsidR="00DE0AA2" w:rsidRPr="00D55AFE">
        <w:instrText xml:space="preserve"> ADDIN EN.CITE &lt;EndNote&gt;&lt;Cite AuthorYear="1"&gt;&lt;Author&gt;Vamvatsikos&lt;/Author&gt;&lt;Year&gt;2002&lt;/Year&gt;&lt;RecNum&gt;47&lt;/RecNum&gt;&lt;DisplayText&gt;Vamvatsikos and Cornell (2002)&lt;/DisplayText&gt;&lt;record&gt;&lt;rec-number&gt;47&lt;/rec-number&gt;&lt;foreign-keys&gt;&lt;key app="EN" db-id="pad5ve59swxxsnedtsopdavb990ww2rpewav"&gt;47&lt;/key&gt;&lt;/foreign-keys&gt;&lt;ref-type name="Journal Article"&gt;17&lt;/ref-type&gt;&lt;contributors&gt;&lt;authors&gt;&lt;author&gt;Vamvatsikos, Dimitrios&lt;/author&gt;&lt;author&gt;Cornell, C.A.&lt;/author&gt;&lt;/authors&gt;&lt;/contributors&gt;&lt;titles&gt;&lt;title&gt;Incremental Dynamic Analysis&lt;/title&gt;&lt;secondary-title&gt;Earthquake Engineering and Structural Dynamics&lt;/secondary-title&gt;&lt;/titles&gt;&lt;periodical&gt;&lt;full-title&gt;Earthquake Engineering and Structural Dynamics&lt;/full-title&gt;&lt;/periodical&gt;&lt;pages&gt;491-514&lt;/pages&gt;&lt;volume&gt;31&lt;/volume&gt;&lt;number&gt;3&lt;/number&gt;&lt;dates&gt;&lt;year&gt;2002&lt;/year&gt;&lt;/dates&gt;&lt;urls&gt;&lt;/urls&gt;&lt;electronic-resource-num&gt;10.1002/eqe.141&lt;/electronic-resource-num&gt;&lt;/record&gt;&lt;/Cite&gt;&lt;/EndNote&gt;</w:instrText>
      </w:r>
      <w:r w:rsidR="00C47CE2" w:rsidRPr="00D55AFE">
        <w:fldChar w:fldCharType="separate"/>
      </w:r>
      <w:hyperlink w:anchor="_ENREF_43" w:tooltip="Vamvatsikos, 2002 #47" w:history="1">
        <w:r w:rsidR="00DE0AA2" w:rsidRPr="00D55AFE">
          <w:rPr>
            <w:noProof/>
          </w:rPr>
          <w:t>Vamvatsikos and Cornell (2002</w:t>
        </w:r>
      </w:hyperlink>
      <w:r w:rsidR="00DE0AA2" w:rsidRPr="00D55AFE">
        <w:rPr>
          <w:noProof/>
        </w:rPr>
        <w:t>)</w:t>
      </w:r>
      <w:r w:rsidR="00C47CE2" w:rsidRPr="00D55AFE">
        <w:fldChar w:fldCharType="end"/>
      </w:r>
      <w:r w:rsidR="009120E5" w:rsidRPr="00D55AFE">
        <w:t xml:space="preserve">, </w:t>
      </w:r>
      <w:r w:rsidR="002838E4" w:rsidRPr="00D55AFE">
        <w:t xml:space="preserve">and </w:t>
      </w:r>
      <w:r w:rsidR="009120E5" w:rsidRPr="00D55AFE">
        <w:t xml:space="preserve">aims </w:t>
      </w:r>
      <w:r w:rsidRPr="00D55AFE">
        <w:t>to obtain a measure</w:t>
      </w:r>
      <w:r w:rsidR="009120E5" w:rsidRPr="00D55AFE">
        <w:t>ment</w:t>
      </w:r>
      <w:r w:rsidRPr="00D55AFE">
        <w:t xml:space="preserve"> of the structural damage corresponding to the successive increments of the intensity of the seismic action</w:t>
      </w:r>
      <w:r w:rsidR="002838E4" w:rsidRPr="00D55AFE">
        <w:t>,</w:t>
      </w:r>
      <w:r w:rsidRPr="00D55AFE">
        <w:t xml:space="preserve"> obtained by scaling </w:t>
      </w:r>
      <w:r w:rsidR="00607423" w:rsidRPr="00D55AFE">
        <w:t>ground motion</w:t>
      </w:r>
      <w:r w:rsidRPr="00D55AFE">
        <w:t xml:space="preserve"> record</w:t>
      </w:r>
      <w:r w:rsidR="002838E4" w:rsidRPr="00D55AFE">
        <w:t>s</w:t>
      </w:r>
      <w:r w:rsidRPr="00D55AFE">
        <w:t xml:space="preserve"> </w:t>
      </w:r>
      <w:r w:rsidR="00DE43FF" w:rsidRPr="00D55AFE">
        <w:t>through a range of different peak ground acceleration (</w:t>
      </w:r>
      <w:r w:rsidR="00544F8F" w:rsidRPr="00D55AFE">
        <w:t>PGA</w:t>
      </w:r>
      <w:r w:rsidR="00DE43FF" w:rsidRPr="00D55AFE">
        <w:t>) values.</w:t>
      </w:r>
      <w:r w:rsidR="00544F8F" w:rsidRPr="00D55AFE">
        <w:t xml:space="preserve"> For each PGA </w:t>
      </w:r>
      <w:r w:rsidRPr="00D55AFE">
        <w:t xml:space="preserve">increment, the </w:t>
      </w:r>
      <w:r w:rsidR="004021C3" w:rsidRPr="00D55AFE">
        <w:t xml:space="preserve">dynamic </w:t>
      </w:r>
      <w:r w:rsidRPr="00D55AFE">
        <w:t xml:space="preserve">response of the building is </w:t>
      </w:r>
      <w:r w:rsidR="008B5289" w:rsidRPr="00D55AFE">
        <w:t>described</w:t>
      </w:r>
      <w:r w:rsidRPr="00D55AFE">
        <w:t xml:space="preserve"> </w:t>
      </w:r>
      <w:r w:rsidR="008B5289" w:rsidRPr="00D55AFE">
        <w:t>through a</w:t>
      </w:r>
      <w:r w:rsidRPr="00D55AFE">
        <w:t xml:space="preserve"> kinematic control variable which usually consists of a maximum displacement measured</w:t>
      </w:r>
      <w:r w:rsidR="008B5289" w:rsidRPr="00D55AFE">
        <w:t>,</w:t>
      </w:r>
      <w:r w:rsidRPr="00D55AFE">
        <w:t xml:space="preserve"> for example, </w:t>
      </w:r>
      <w:r w:rsidR="002838E4" w:rsidRPr="00D55AFE">
        <w:t>at</w:t>
      </w:r>
      <w:r w:rsidRPr="00D55AFE">
        <w:t xml:space="preserve"> the roof of the building.</w:t>
      </w:r>
    </w:p>
    <w:p w14:paraId="0A26CEF1" w14:textId="449A7592" w:rsidR="00D64751" w:rsidRPr="00D55AFE" w:rsidRDefault="00E42CC4" w:rsidP="00FB7F8E">
      <w:r w:rsidRPr="00D55AFE">
        <w:t>The work car</w:t>
      </w:r>
      <w:r w:rsidR="008B5289" w:rsidRPr="00D55AFE">
        <w:t xml:space="preserve">ried out in this paper compares </w:t>
      </w:r>
      <w:r w:rsidRPr="00D55AFE">
        <w:t xml:space="preserve">the vulnerability </w:t>
      </w:r>
      <w:r w:rsidR="00BE3321">
        <w:t xml:space="preserve">and expected damage </w:t>
      </w:r>
      <w:r w:rsidRPr="00D55AFE">
        <w:t xml:space="preserve">of </w:t>
      </w:r>
      <w:r w:rsidR="00FD21CE" w:rsidRPr="00D55AFE">
        <w:t xml:space="preserve">an </w:t>
      </w:r>
      <w:r w:rsidRPr="00D55AFE">
        <w:t xml:space="preserve">unreinforced masonry (URM) </w:t>
      </w:r>
      <w:r w:rsidR="005612EE" w:rsidRPr="00D55AFE">
        <w:t xml:space="preserve">building </w:t>
      </w:r>
      <w:r w:rsidRPr="00D55AFE">
        <w:t xml:space="preserve">evaluated by </w:t>
      </w:r>
      <w:r w:rsidR="005612EE" w:rsidRPr="00D55AFE">
        <w:t xml:space="preserve">the </w:t>
      </w:r>
      <w:r w:rsidRPr="00D55AFE">
        <w:t>IDA</w:t>
      </w:r>
      <w:r w:rsidR="005612EE" w:rsidRPr="00D55AFE">
        <w:t xml:space="preserve"> approach</w:t>
      </w:r>
      <w:r w:rsidR="009120E5" w:rsidRPr="00D55AFE">
        <w:t>,</w:t>
      </w:r>
      <w:r w:rsidRPr="00D55AFE">
        <w:t xml:space="preserve"> and by </w:t>
      </w:r>
      <w:r w:rsidR="003B11B2" w:rsidRPr="00D55AFE">
        <w:t xml:space="preserve">different </w:t>
      </w:r>
      <w:r w:rsidR="004D73F9" w:rsidRPr="00D55AFE">
        <w:t>Non-linear Static Procedures (</w:t>
      </w:r>
      <w:r w:rsidR="003B11B2" w:rsidRPr="00D55AFE">
        <w:t>NSP</w:t>
      </w:r>
      <w:r w:rsidR="005612EE" w:rsidRPr="00D55AFE">
        <w:t>s</w:t>
      </w:r>
      <w:r w:rsidR="004D73F9" w:rsidRPr="00D55AFE">
        <w:t>)</w:t>
      </w:r>
      <w:r w:rsidR="003B11B2" w:rsidRPr="00D55AFE">
        <w:t xml:space="preserve">. The </w:t>
      </w:r>
      <w:r w:rsidR="00DE43FF" w:rsidRPr="00D55AFE">
        <w:t xml:space="preserve">results </w:t>
      </w:r>
      <w:r w:rsidR="003B11B2" w:rsidRPr="00D55AFE">
        <w:t xml:space="preserve">obtained </w:t>
      </w:r>
      <w:r w:rsidR="00DE43FF" w:rsidRPr="00D55AFE">
        <w:t xml:space="preserve">from the </w:t>
      </w:r>
      <w:r w:rsidR="003B11B2" w:rsidRPr="00D55AFE">
        <w:t>IDA will be used as reference values in the comparison with the results of six selected NSP</w:t>
      </w:r>
      <w:r w:rsidR="005612EE" w:rsidRPr="00D55AFE">
        <w:t>s</w:t>
      </w:r>
      <w:r w:rsidR="003B11B2" w:rsidRPr="00D55AFE">
        <w:t xml:space="preserve"> </w:t>
      </w:r>
      <w:r w:rsidR="009120E5" w:rsidRPr="00D55AFE">
        <w:t>which</w:t>
      </w:r>
      <w:r w:rsidR="003B11B2" w:rsidRPr="00D55AFE">
        <w:t xml:space="preserve"> have been chosen due to their importance, acceptance and applicability</w:t>
      </w:r>
      <w:r w:rsidRPr="00D55AFE">
        <w:t xml:space="preserve">. </w:t>
      </w:r>
      <w:r w:rsidR="00D64751" w:rsidRPr="00D55AFE">
        <w:t xml:space="preserve">The aim of </w:t>
      </w:r>
      <w:r w:rsidR="00B305D0" w:rsidRPr="00D55AFE">
        <w:t xml:space="preserve">this analysis is to evaluate the </w:t>
      </w:r>
      <w:r w:rsidR="00802700" w:rsidRPr="00D55AFE">
        <w:t>relevance</w:t>
      </w:r>
      <w:r w:rsidR="00B305D0" w:rsidRPr="00D55AFE">
        <w:t xml:space="preserve"> and reliability of the NSP</w:t>
      </w:r>
      <w:r w:rsidR="005612EE" w:rsidRPr="00D55AFE">
        <w:t>s</w:t>
      </w:r>
      <w:r w:rsidR="00B305D0" w:rsidRPr="00D55AFE">
        <w:t xml:space="preserve"> a</w:t>
      </w:r>
      <w:r w:rsidR="00D64751" w:rsidRPr="00D55AFE">
        <w:t xml:space="preserve">pplied to </w:t>
      </w:r>
      <w:r w:rsidR="00B305D0" w:rsidRPr="00D55AFE">
        <w:t>URM buildings</w:t>
      </w:r>
      <w:r w:rsidR="00D64751" w:rsidRPr="00D55AFE">
        <w:t xml:space="preserve">, </w:t>
      </w:r>
      <w:r w:rsidR="00B305D0" w:rsidRPr="00D55AFE">
        <w:t xml:space="preserve">and to propose, if possible and in some cases, modifications oriented to improve their use </w:t>
      </w:r>
      <w:r w:rsidR="00B05FC5" w:rsidRPr="00D55AFE">
        <w:t>within this type of structures</w:t>
      </w:r>
      <w:r w:rsidR="00D64751" w:rsidRPr="00D55AFE">
        <w:t>.</w:t>
      </w:r>
    </w:p>
    <w:p w14:paraId="0CA53A7A" w14:textId="579222BD" w:rsidR="00E42CC4" w:rsidRPr="00D55AFE" w:rsidRDefault="00E42CC4" w:rsidP="00FB7F8E">
      <w:r w:rsidRPr="00D55AFE">
        <w:t xml:space="preserve">The URM building </w:t>
      </w:r>
      <w:r w:rsidR="00DE43FF" w:rsidRPr="00D55AFE">
        <w:t>analyzed</w:t>
      </w:r>
      <w:r w:rsidRPr="00D55AFE">
        <w:t xml:space="preserve"> in this study is fully representative of the dominating building type </w:t>
      </w:r>
      <w:r w:rsidR="009120E5" w:rsidRPr="00D55AFE">
        <w:t xml:space="preserve">for the period from 1890 to 1940 </w:t>
      </w:r>
      <w:r w:rsidRPr="00D55AFE">
        <w:t xml:space="preserve">in the Eixample district of </w:t>
      </w:r>
      <w:r w:rsidR="009120E5" w:rsidRPr="00D55AFE">
        <w:t xml:space="preserve">the city of </w:t>
      </w:r>
      <w:r w:rsidRPr="00D55AFE">
        <w:t>Barcelona</w:t>
      </w:r>
      <w:r w:rsidR="001A562F">
        <w:t xml:space="preserve"> (Spain)</w:t>
      </w:r>
      <w:r w:rsidRPr="00D55AFE">
        <w:t xml:space="preserve">. </w:t>
      </w:r>
      <w:r w:rsidR="001A562F">
        <w:t>T</w:t>
      </w:r>
      <w:r w:rsidRPr="00D55AFE">
        <w:t xml:space="preserve">his typology consists of bearing walls of solid clay bricks connected by floors solved with unidirectional slabs of iron beams </w:t>
      </w:r>
      <w:r w:rsidR="00544F8F" w:rsidRPr="00D55AFE">
        <w:t xml:space="preserve">covered by </w:t>
      </w:r>
      <w:r w:rsidRPr="00D55AFE">
        <w:t xml:space="preserve">brick vaults. </w:t>
      </w:r>
    </w:p>
    <w:p w14:paraId="3CBFADDA" w14:textId="3774B2B2" w:rsidR="00E42CC4" w:rsidRPr="00D55AFE" w:rsidRDefault="00E42CC4" w:rsidP="00FB7F8E">
      <w:r w:rsidRPr="00D55AFE">
        <w:t>T</w:t>
      </w:r>
      <w:r w:rsidR="001E347C" w:rsidRPr="00D55AFE">
        <w:t xml:space="preserve">he conditional spectrum approach procedure </w:t>
      </w:r>
      <w:r w:rsidR="001E347C" w:rsidRPr="00D55AFE">
        <w:fldChar w:fldCharType="begin">
          <w:fldData xml:space="preserve">PEVuZE5vdGU+PENpdGU+PEF1dGhvcj5BYnJhaGFtc29uPC9BdXRob3I+PFllYXI+MjAxMDwvWWVh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</w:fldData>
        </w:fldChar>
      </w:r>
      <w:r w:rsidR="00DE0AA2" w:rsidRPr="00D55AFE">
        <w:instrText xml:space="preserve"> ADDIN EN.CITE </w:instrText>
      </w:r>
      <w:r w:rsidR="00DE0AA2" w:rsidRPr="00D55AFE">
        <w:fldChar w:fldCharType="begin">
          <w:fldData xml:space="preserve">PEVuZE5vdGU+PENpdGU+PEF1dGhvcj5BYnJhaGFtc29uPC9BdXRob3I+PFllYXI+MjAxMDwvWWVh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</w:fldData>
        </w:fldChar>
      </w:r>
      <w:r w:rsidR="00DE0AA2" w:rsidRPr="00D55AFE">
        <w:instrText xml:space="preserve"> ADDIN EN.CITE.DATA </w:instrText>
      </w:r>
      <w:r w:rsidR="00DE0AA2" w:rsidRPr="00D55AFE">
        <w:fldChar w:fldCharType="end"/>
      </w:r>
      <w:r w:rsidR="001E347C" w:rsidRPr="00D55AFE">
        <w:fldChar w:fldCharType="separate"/>
      </w:r>
      <w:r w:rsidR="00DE0AA2" w:rsidRPr="00D55AFE">
        <w:rPr>
          <w:noProof/>
        </w:rPr>
        <w:t>(</w:t>
      </w:r>
      <w:hyperlink w:anchor="_ENREF_1" w:tooltip="Abrahamson, 2010 #39" w:history="1">
        <w:r w:rsidR="00DE0AA2" w:rsidRPr="00D55AFE">
          <w:rPr>
            <w:noProof/>
          </w:rPr>
          <w:t>Abrahamson and Al Atik 2010</w:t>
        </w:r>
      </w:hyperlink>
      <w:r w:rsidR="00CA1D59">
        <w:rPr>
          <w:noProof/>
        </w:rPr>
        <w:t xml:space="preserve">; </w:t>
      </w:r>
      <w:hyperlink w:anchor="_ENREF_23" w:tooltip="Jayaram, 2011 #40" w:history="1">
        <w:r w:rsidR="00DE0AA2" w:rsidRPr="00D55AFE">
          <w:rPr>
            <w:noProof/>
          </w:rPr>
          <w:t>Jayaram et al. 2011</w:t>
        </w:r>
      </w:hyperlink>
      <w:r w:rsidR="00CA1D59">
        <w:rPr>
          <w:noProof/>
        </w:rPr>
        <w:t>;</w:t>
      </w:r>
      <w:r w:rsidR="00DE0AA2" w:rsidRPr="00D55AFE">
        <w:rPr>
          <w:noProof/>
        </w:rPr>
        <w:t xml:space="preserve"> </w:t>
      </w:r>
      <w:hyperlink w:anchor="_ENREF_30" w:tooltip="NIST, 2011 #41" w:history="1">
        <w:r w:rsidR="00CA1D59">
          <w:rPr>
            <w:noProof/>
          </w:rPr>
          <w:t>NIST</w:t>
        </w:r>
        <w:r w:rsidR="00DE0AA2" w:rsidRPr="00D55AFE">
          <w:rPr>
            <w:noProof/>
          </w:rPr>
          <w:t xml:space="preserve"> 2011</w:t>
        </w:r>
      </w:hyperlink>
      <w:r w:rsidR="00DE0AA2" w:rsidRPr="00D55AFE">
        <w:rPr>
          <w:noProof/>
        </w:rPr>
        <w:t>)</w:t>
      </w:r>
      <w:r w:rsidR="001E347C" w:rsidRPr="00D55AFE">
        <w:fldChar w:fldCharType="end"/>
      </w:r>
      <w:r w:rsidR="001E347C" w:rsidRPr="00D55AFE">
        <w:t xml:space="preserve"> was applied to select</w:t>
      </w:r>
      <w:r w:rsidR="007418DE" w:rsidRPr="00D55AFE">
        <w:t xml:space="preserve"> six</w:t>
      </w:r>
      <w:r w:rsidRPr="00D55AFE">
        <w:t xml:space="preserve"> horizontal </w:t>
      </w:r>
      <w:r w:rsidR="001E347C" w:rsidRPr="00D55AFE">
        <w:t xml:space="preserve">acceleration </w:t>
      </w:r>
      <w:r w:rsidRPr="00D55AFE">
        <w:t xml:space="preserve">components from the PEER earthquake database </w:t>
      </w:r>
      <w:r w:rsidR="00C47CE2" w:rsidRPr="00D55AFE">
        <w:fldChar w:fldCharType="begin"/>
      </w:r>
      <w:r w:rsidR="00DE0AA2" w:rsidRPr="00D55AFE">
        <w:instrText xml:space="preserve"> ADDIN EN.CITE &lt;EndNote&gt;&lt;Cite&gt;&lt;Author&gt;PEER&lt;/Author&gt;&lt;Year&gt;2011&lt;/Year&gt;&lt;RecNum&gt;45&lt;/RecNum&gt;&lt;DisplayText&gt;(PEER, 2011)&lt;/DisplayText&gt;&lt;record&gt;&lt;rec-number&gt;45&lt;/rec-number&gt;&lt;foreign-keys&gt;&lt;key app="EN" db-id="pad5ve59swxxsnedtsopdavb990ww2rpewav"&gt;45&lt;/key&gt;&lt;/foreign-keys&gt;&lt;ref-type name="Report"&gt;27&lt;/ref-type&gt;&lt;contributors&gt;&lt;authors&gt;&lt;author&gt;PEER&lt;/author&gt;&lt;/authors&gt;&lt;/contributors&gt;&lt;titles&gt;&lt;title&gt;New Ground Motion Selection Procedures and Selected Motions for the PEER Transportation Research Program&lt;/title&gt;&lt;/titles&gt;&lt;number&gt;PEER Report 2011/03&lt;/number&gt;&lt;dates&gt;&lt;year&gt;2011&lt;/year&gt;&lt;/dates&gt;&lt;pub-location&gt;California, USA&lt;/pub-location&gt;&lt;publisher&gt;Pacific Earthquake Engineering Research Center&lt;/publisher&gt;&lt;urls&gt;&lt;/urls&gt;&lt;/record&gt;&lt;/Cite&gt;&lt;/EndNote&gt;</w:instrText>
      </w:r>
      <w:r w:rsidR="00C47CE2" w:rsidRPr="00D55AFE">
        <w:fldChar w:fldCharType="separate"/>
      </w:r>
      <w:r w:rsidR="00DE0AA2" w:rsidRPr="00D55AFE">
        <w:rPr>
          <w:noProof/>
        </w:rPr>
        <w:t>(</w:t>
      </w:r>
      <w:hyperlink w:anchor="_ENREF_33" w:tooltip="PEER, 2011 #45" w:history="1">
        <w:r w:rsidR="007A58C6">
          <w:rPr>
            <w:noProof/>
          </w:rPr>
          <w:t>PEER</w:t>
        </w:r>
        <w:r w:rsidR="00DE0AA2" w:rsidRPr="00D55AFE">
          <w:rPr>
            <w:noProof/>
          </w:rPr>
          <w:t xml:space="preserve"> 2011</w:t>
        </w:r>
      </w:hyperlink>
      <w:r w:rsidR="00DE0AA2" w:rsidRPr="00D55AFE">
        <w:rPr>
          <w:noProof/>
        </w:rPr>
        <w:t>)</w:t>
      </w:r>
      <w:r w:rsidR="00C47CE2" w:rsidRPr="00D55AFE">
        <w:fldChar w:fldCharType="end"/>
      </w:r>
      <w:r w:rsidR="001E347C" w:rsidRPr="00D55AFE">
        <w:t xml:space="preserve">, </w:t>
      </w:r>
      <w:r w:rsidR="001A562F">
        <w:t xml:space="preserve">matching </w:t>
      </w:r>
      <w:r w:rsidR="001E347C" w:rsidRPr="00D55AFE">
        <w:t xml:space="preserve">the site-specific target response spectrum </w:t>
      </w:r>
      <w:r w:rsidRPr="00D55AFE">
        <w:t xml:space="preserve">corresponding to the </w:t>
      </w:r>
      <w:r w:rsidR="001E347C" w:rsidRPr="00D55AFE">
        <w:t>soil type II of the city of Barcelona</w:t>
      </w:r>
      <w:r w:rsidRPr="00D55AFE">
        <w:t>.</w:t>
      </w:r>
      <w:r w:rsidR="001A562F">
        <w:t xml:space="preserve"> For soil types description see, for instance, Lantada et al. (2009). </w:t>
      </w:r>
    </w:p>
    <w:p w14:paraId="656C4E19" w14:textId="12B774F2" w:rsidR="00295FBB" w:rsidRPr="00D55AFE" w:rsidRDefault="002715BE" w:rsidP="00FB7F8E">
      <w:r w:rsidRPr="00D55AFE">
        <w:t xml:space="preserve">The structural analyses are then performed for the different NSPs and the IDA, and their corresponding fragility functions and </w:t>
      </w:r>
      <w:r w:rsidR="008112F4">
        <w:t>damage</w:t>
      </w:r>
      <w:r w:rsidRPr="00D55AFE">
        <w:t xml:space="preserve"> curves are obtained for the six scaled ground motions for two different intensity measures (IMs): the spectral displacement, </w:t>
      </w:r>
      <w:r w:rsidRPr="003F2401">
        <w:rPr>
          <w:i/>
        </w:rPr>
        <w:t>S</w:t>
      </w:r>
      <w:r w:rsidRPr="003F2401">
        <w:rPr>
          <w:i/>
          <w:vertAlign w:val="subscript"/>
        </w:rPr>
        <w:t>d</w:t>
      </w:r>
      <w:r w:rsidRPr="00D55AFE">
        <w:t xml:space="preserve">, and the </w:t>
      </w:r>
      <w:r w:rsidRPr="003F2401">
        <w:rPr>
          <w:i/>
        </w:rPr>
        <w:t>PGA</w:t>
      </w:r>
      <w:r w:rsidRPr="00D55AFE">
        <w:t xml:space="preserve">. </w:t>
      </w:r>
    </w:p>
    <w:p w14:paraId="480E9989" w14:textId="3921FF0A" w:rsidR="0059256B" w:rsidRPr="00D55AFE" w:rsidRDefault="00B359F5" w:rsidP="00FB7F8E">
      <w:pPr>
        <w:pStyle w:val="Ttulo1"/>
      </w:pPr>
      <w:r w:rsidRPr="00D55AFE">
        <w:t>2</w:t>
      </w:r>
      <w:r w:rsidR="00DA36CC">
        <w:t xml:space="preserve"> METHOD</w:t>
      </w:r>
    </w:p>
    <w:p w14:paraId="6F2C0CC7" w14:textId="1B92875D" w:rsidR="00AA5D36" w:rsidRPr="00D55AFE" w:rsidRDefault="00B359F5" w:rsidP="00FB7F8E">
      <w:pPr>
        <w:pStyle w:val="Ttulo2"/>
      </w:pPr>
      <w:r w:rsidRPr="00D55AFE">
        <w:t xml:space="preserve">2.1 </w:t>
      </w:r>
      <w:r w:rsidR="00AA5D36" w:rsidRPr="00D55AFE">
        <w:t>Earthquake sce</w:t>
      </w:r>
      <w:r w:rsidR="001652BD" w:rsidRPr="00D55AFE">
        <w:t>nario</w:t>
      </w:r>
    </w:p>
    <w:p w14:paraId="1420F45B" w14:textId="73745C72" w:rsidR="00AA5D36" w:rsidRPr="00D55AFE" w:rsidRDefault="00993D59" w:rsidP="00FB7F8E">
      <w:r w:rsidRPr="00D55AFE">
        <w:t>According to the handbook</w:t>
      </w:r>
      <w:r w:rsidR="00AA5D36" w:rsidRPr="00D55AFE">
        <w:t xml:space="preserve"> of the European project</w:t>
      </w:r>
      <w:r w:rsidR="00BC2E81" w:rsidRPr="00D55AFE">
        <w:t xml:space="preserve"> RISK-UE</w:t>
      </w:r>
      <w:r w:rsidR="00AA5D36" w:rsidRPr="00D55AFE">
        <w:t xml:space="preserve"> </w:t>
      </w:r>
      <w:r w:rsidR="00C47CE2" w:rsidRPr="00D55AFE">
        <w:fldChar w:fldCharType="begin"/>
      </w:r>
      <w:r w:rsidR="00DE0AA2" w:rsidRPr="00D55AFE">
        <w:instrText xml:space="preserve"> ADDIN EN.CITE &lt;EndNote&gt;&lt;Cite&gt;&lt;Author&gt;Milutinovic&lt;/Author&gt;&lt;Year&gt;2003&lt;/Year&gt;&lt;RecNum&gt;53&lt;/RecNum&gt;&lt;DisplayText&gt;(Milutinovic and Trendafiloski, 2003)&lt;/DisplayText&gt;&lt;record&gt;&lt;rec-number&gt;53&lt;/rec-number&gt;&lt;foreign-keys&gt;&lt;key app="EN" db-id="pad5ve59swxxsnedtsopdavb990ww2rpewav"&gt;53&lt;/key&gt;&lt;/foreign-keys&gt;&lt;ref-type name="Book Section"&gt;5&lt;/ref-type&gt;&lt;contributors&gt;&lt;authors&gt;&lt;author&gt;Milutinovic, Z.V.&lt;/author&gt;&lt;author&gt;Trendafiloski, G.S.&lt;/author&gt;&lt;/authors&gt;&lt;/contributors&gt;&lt;titles&gt;&lt;title&gt;WP4: Vulnerability of Current Buildings&lt;/title&gt;&lt;secondary-title&gt;RISK-UE Project Handbook&lt;/secondary-title&gt;&lt;/titles&gt;&lt;pages&gt;111&lt;/pages&gt;&lt;dates&gt;&lt;year&gt;2003&lt;/year&gt;&lt;/dates&gt;&lt;urls&gt;&lt;/urls&gt;&lt;/record&gt;&lt;/Cite&gt;&lt;/EndNote&gt;</w:instrText>
      </w:r>
      <w:r w:rsidR="00C47CE2" w:rsidRPr="00D55AFE">
        <w:fldChar w:fldCharType="separate"/>
      </w:r>
      <w:r w:rsidR="00DE0AA2" w:rsidRPr="00D55AFE">
        <w:rPr>
          <w:noProof/>
        </w:rPr>
        <w:t>(</w:t>
      </w:r>
      <w:hyperlink w:anchor="_ENREF_29" w:tooltip="Milutinovic, 2003 #53" w:history="1">
        <w:r w:rsidR="00DE0AA2" w:rsidRPr="00D55AFE">
          <w:rPr>
            <w:noProof/>
          </w:rPr>
          <w:t>Milutinovic and</w:t>
        </w:r>
        <w:r w:rsidR="007A58C6">
          <w:rPr>
            <w:noProof/>
          </w:rPr>
          <w:t xml:space="preserve"> Trendafiloski </w:t>
        </w:r>
        <w:r w:rsidR="00DE0AA2" w:rsidRPr="00D55AFE">
          <w:rPr>
            <w:noProof/>
          </w:rPr>
          <w:t>2003</w:t>
        </w:r>
      </w:hyperlink>
      <w:r w:rsidR="00DE0AA2" w:rsidRPr="00D55AFE">
        <w:rPr>
          <w:noProof/>
        </w:rPr>
        <w:t>)</w:t>
      </w:r>
      <w:r w:rsidR="00C47CE2" w:rsidRPr="00D55AFE">
        <w:fldChar w:fldCharType="end"/>
      </w:r>
      <w:r w:rsidR="008831C3" w:rsidRPr="00D55AFE">
        <w:t xml:space="preserve">, </w:t>
      </w:r>
      <w:r w:rsidRPr="00D55AFE">
        <w:t xml:space="preserve">two </w:t>
      </w:r>
      <w:r w:rsidR="00DA36CC">
        <w:t>methods</w:t>
      </w:r>
      <w:r w:rsidR="00AA5D36" w:rsidRPr="00D55AFE">
        <w:t xml:space="preserve"> can be applied for the seismic hazard assessment depending on the parameters to be used to define the seismic demand: </w:t>
      </w:r>
      <w:r w:rsidRPr="00D55AFE">
        <w:t>macroseismic i</w:t>
      </w:r>
      <w:r w:rsidR="00AA5D36" w:rsidRPr="00D55AFE">
        <w:t>ntensity or spectral values, respectively</w:t>
      </w:r>
      <w:r w:rsidR="0002233B" w:rsidRPr="00D55AFE">
        <w:t xml:space="preserve"> </w:t>
      </w:r>
      <w:r w:rsidR="0002233B" w:rsidRPr="00D55AFE">
        <w:fldChar w:fldCharType="begin"/>
      </w:r>
      <w:r w:rsidR="00DE0AA2" w:rsidRPr="00D55AFE">
        <w:instrText xml:space="preserve"> ADDIN EN.CITE &lt;EndNote&gt;&lt;Cite&gt;&lt;Author&gt;Lantada&lt;/Author&gt;&lt;Year&gt;2009&lt;/Year&gt;&lt;RecNum&gt;50&lt;/RecNum&gt;&lt;DisplayText&gt;(Lantada et al., 2009)&lt;/DisplayText&gt;&lt;record&gt;&lt;rec-number&gt;50&lt;/rec-number&gt;&lt;foreign-keys&gt;&lt;key app="EN" db-id="pad5ve59swxxsnedtsopdavb990ww2rpewav"&gt;50&lt;/key&gt;&lt;/foreign-keys&gt;&lt;ref-type name="Journal Article"&gt;17&lt;/ref-type&gt;&lt;contributors&gt;&lt;authors&gt;&lt;author&gt;Lantada, N.&lt;/author&gt;&lt;author&gt;Pujades, Ll.&lt;/author&gt;&lt;author&gt;Barbat, A.&lt;/author&gt;&lt;/authors&gt;&lt;/contributors&gt;&lt;titles&gt;&lt;title&gt;Vulnerability index and capacity spectrum based methods for urban seismic risk evaluation. A comparison&lt;/title&gt;&lt;secondary-title&gt;Natural Hazards&lt;/secondary-title&gt;&lt;/titles&gt;&lt;periodical&gt;&lt;full-title&gt;Natural Hazards&lt;/full-title&gt;&lt;/periodical&gt;&lt;pages&gt;501-524&lt;/pages&gt;&lt;volume&gt;51&lt;/volume&gt;&lt;dates&gt;&lt;year&gt;2009&lt;/year&gt;&lt;/dates&gt;&lt;urls&gt;&lt;/urls&gt;&lt;/record&gt;&lt;/Cite&gt;&lt;/EndNote&gt;</w:instrText>
      </w:r>
      <w:r w:rsidR="0002233B" w:rsidRPr="00D55AFE">
        <w:fldChar w:fldCharType="separate"/>
      </w:r>
      <w:r w:rsidR="00DE0AA2" w:rsidRPr="00D55AFE">
        <w:rPr>
          <w:noProof/>
        </w:rPr>
        <w:t>(</w:t>
      </w:r>
      <w:hyperlink w:anchor="_ENREF_28" w:tooltip="Lantada, 2009 #50" w:history="1">
        <w:r w:rsidR="000C50A2">
          <w:rPr>
            <w:noProof/>
          </w:rPr>
          <w:t xml:space="preserve">Lantada et al. </w:t>
        </w:r>
        <w:r w:rsidR="00DE0AA2" w:rsidRPr="00D55AFE">
          <w:rPr>
            <w:noProof/>
          </w:rPr>
          <w:t>2009</w:t>
        </w:r>
      </w:hyperlink>
      <w:r w:rsidR="00DE0AA2" w:rsidRPr="00D55AFE">
        <w:rPr>
          <w:noProof/>
        </w:rPr>
        <w:t>)</w:t>
      </w:r>
      <w:r w:rsidR="0002233B" w:rsidRPr="00D55AFE">
        <w:fldChar w:fldCharType="end"/>
      </w:r>
      <w:r w:rsidR="0002233B" w:rsidRPr="00D55AFE">
        <w:t xml:space="preserve">. </w:t>
      </w:r>
      <w:r w:rsidR="00AA5D36" w:rsidRPr="00D55AFE">
        <w:t>Bot</w:t>
      </w:r>
      <w:r w:rsidR="00DA36CC">
        <w:t xml:space="preserve">h approaches can be carried out </w:t>
      </w:r>
      <w:r w:rsidR="00413D79">
        <w:t>for</w:t>
      </w:r>
      <w:r w:rsidR="00AA5D36" w:rsidRPr="00D55AFE">
        <w:t xml:space="preserve"> dete</w:t>
      </w:r>
      <w:r w:rsidR="000612CE" w:rsidRPr="00D55AFE">
        <w:t>rministic</w:t>
      </w:r>
      <w:r w:rsidR="00413D79">
        <w:t xml:space="preserve"> and probabilistic </w:t>
      </w:r>
      <w:r w:rsidR="00B56FA3">
        <w:t>scenario</w:t>
      </w:r>
      <w:r w:rsidR="00413D79">
        <w:t>s.</w:t>
      </w:r>
    </w:p>
    <w:p w14:paraId="0D236CCB" w14:textId="4C34CB5A" w:rsidR="00AA5D36" w:rsidRPr="00D55AFE" w:rsidRDefault="00AA5D36" w:rsidP="00FB7F8E">
      <w:r w:rsidRPr="00D55AFE">
        <w:t>For the purpose of this work,</w:t>
      </w:r>
      <w:r w:rsidR="00B56FA3">
        <w:t xml:space="preserve"> the spectral values method</w:t>
      </w:r>
      <w:r w:rsidR="00372EC0">
        <w:t xml:space="preserve"> and</w:t>
      </w:r>
      <w:r w:rsidR="00B56FA3">
        <w:t xml:space="preserve"> a</w:t>
      </w:r>
      <w:r w:rsidRPr="00D55AFE">
        <w:t xml:space="preserve"> deterministic </w:t>
      </w:r>
      <w:r w:rsidR="00B56FA3">
        <w:t>scenario</w:t>
      </w:r>
      <w:r w:rsidRPr="00D55AFE">
        <w:t xml:space="preserve"> for the expected ground-shaking in the City of Barcelona were chosen. The deterministic scenario has been drawn up on the basis of two reference earthquakes: a) The 1428 earthquake (Eastern Pyrenees) with an epicentral distance of 90 km, a MSK intensity of IX, and a focal depth of 10 km; and b) The 1448 </w:t>
      </w:r>
      <w:r w:rsidRPr="00D55AFE">
        <w:lastRenderedPageBreak/>
        <w:t>earthquake (</w:t>
      </w:r>
      <w:r w:rsidR="004021C3" w:rsidRPr="00D55AFE">
        <w:t>Cardedeu in the nor</w:t>
      </w:r>
      <w:r w:rsidR="00B01622" w:rsidRPr="00D55AFE">
        <w:t>-</w:t>
      </w:r>
      <w:r w:rsidR="004021C3" w:rsidRPr="00D55AFE">
        <w:t xml:space="preserve">eastern </w:t>
      </w:r>
      <w:r w:rsidR="00B01622" w:rsidRPr="00D55AFE">
        <w:t>Iberian</w:t>
      </w:r>
      <w:r w:rsidR="004021C3" w:rsidRPr="00D55AFE">
        <w:t xml:space="preserve"> coast</w:t>
      </w:r>
      <w:r w:rsidR="00993D59" w:rsidRPr="00D55AFE">
        <w:t>) with an</w:t>
      </w:r>
      <w:r w:rsidRPr="00D55AFE">
        <w:t xml:space="preserve"> epicentral distance of 25 km, a MSK intensity of VIII, and a focal depth of 7 km </w:t>
      </w:r>
      <w:r w:rsidR="00C47CE2" w:rsidRPr="00D55AFE">
        <w:fldChar w:fldCharType="begin"/>
      </w:r>
      <w:r w:rsidR="00DE0AA2" w:rsidRPr="00D55AFE">
        <w:instrText xml:space="preserve"> ADDIN EN.CITE &lt;EndNote&gt;&lt;Cite&gt;&lt;Author&gt;Susagna&lt;/Author&gt;&lt;Year&gt;1999&lt;/Year&gt;&lt;RecNum&gt;44&lt;/RecNum&gt;&lt;DisplayText&gt;(Susagna and Goula, 1999, Secanell et al., 2004)&lt;/DisplayText&gt;&lt;record&gt;&lt;rec-number&gt;44&lt;/rec-number&gt;&lt;foreign-keys&gt;&lt;key app="EN" db-id="pad5ve59swxxsnedtsopdavb990ww2rpewav"&gt;44&lt;/key&gt;&lt;/foreign-keys&gt;&lt;ref-type name="Catalog"&gt;8&lt;/ref-type&gt;&lt;contributors&gt;&lt;authors&gt;&lt;author&gt;Susagna, T.&lt;/author&gt;&lt;author&gt;Goula, X.&lt;/author&gt;&lt;/authors&gt;&lt;secondary-authors&gt;&lt;author&gt;Institut Cartogràfic de Catalunya&lt;/author&gt;&lt;/secondary-authors&gt;&lt;/contributors&gt;&lt;titles&gt;&lt;title&gt;Cataleg de Sismicitat. Atlas Sismic de Catalunya. &lt;/title&gt;&lt;/titles&gt;&lt;pages&gt;436&lt;/pages&gt;&lt;volume&gt;1&lt;/volume&gt;&lt;dates&gt;&lt;year&gt;1999&lt;/year&gt;&lt;/dates&gt;&lt;pub-location&gt;Barcelona&lt;/pub-location&gt;&lt;urls&gt;&lt;/urls&gt;&lt;/record&gt;&lt;/Cite&gt;&lt;Cite&gt;&lt;Author&gt;Secanell&lt;/Author&gt;&lt;Year&gt;2004&lt;/Year&gt;&lt;RecNum&gt;43&lt;/RecNum&gt;&lt;record&gt;&lt;rec-number&gt;43&lt;/rec-number&gt;&lt;foreign-keys&gt;&lt;key app="EN" db-id="pad5ve59swxxsnedtsopdavb990ww2rpewav"&gt;43&lt;/key&gt;&lt;/foreign-keys&gt;&lt;ref-type name="Journal Article"&gt;17&lt;/ref-type&gt;&lt;contributors&gt;&lt;authors&gt;&lt;author&gt;Secanell, R.&lt;/author&gt;&lt;author&gt;Goula, X.&lt;/author&gt;&lt;author&gt;Susagna, T.&lt;/author&gt;&lt;author&gt;Fleta, J.&lt;/author&gt;&lt;author&gt;Roca, A.&lt;/author&gt;&lt;/authors&gt;&lt;/contributors&gt;&lt;titles&gt;&lt;title&gt;Seismic hazard zonation of Catalonia, Spain, integrating uncertainties&lt;/title&gt;&lt;secondary-title&gt;Journal of Seismology&lt;/secondary-title&gt;&lt;/titles&gt;&lt;periodical&gt;&lt;full-title&gt;Journal of Seismology&lt;/full-title&gt;&lt;/periodical&gt;&lt;pages&gt;24–40&lt;/pages&gt;&lt;volume&gt;8&lt;/volume&gt;&lt;dates&gt;&lt;year&gt;2004&lt;/year&gt;&lt;/dates&gt;&lt;urls&gt;&lt;/urls&gt;&lt;/record&gt;&lt;/Cite&gt;&lt;/EndNote&gt;</w:instrText>
      </w:r>
      <w:r w:rsidR="00C47CE2" w:rsidRPr="00D55AFE">
        <w:fldChar w:fldCharType="separate"/>
      </w:r>
      <w:r w:rsidR="00DE0AA2" w:rsidRPr="00D55AFE">
        <w:rPr>
          <w:noProof/>
        </w:rPr>
        <w:t>(</w:t>
      </w:r>
      <w:hyperlink w:anchor="_ENREF_41" w:tooltip="Susagna, 1999 #44" w:history="1">
        <w:r w:rsidR="006D65B1">
          <w:rPr>
            <w:noProof/>
          </w:rPr>
          <w:t>Susagna and Goula</w:t>
        </w:r>
        <w:r w:rsidR="00DE0AA2" w:rsidRPr="00D55AFE">
          <w:rPr>
            <w:noProof/>
          </w:rPr>
          <w:t xml:space="preserve"> 1999</w:t>
        </w:r>
      </w:hyperlink>
      <w:r w:rsidR="006D65B1">
        <w:rPr>
          <w:noProof/>
        </w:rPr>
        <w:t>;</w:t>
      </w:r>
      <w:r w:rsidR="00DE0AA2" w:rsidRPr="00D55AFE">
        <w:rPr>
          <w:noProof/>
        </w:rPr>
        <w:t xml:space="preserve"> </w:t>
      </w:r>
      <w:hyperlink w:anchor="_ENREF_40" w:tooltip="Secanell, 2004 #43" w:history="1">
        <w:r w:rsidR="006D65B1">
          <w:rPr>
            <w:noProof/>
          </w:rPr>
          <w:t>Secanell et al.</w:t>
        </w:r>
        <w:r w:rsidR="00DE0AA2" w:rsidRPr="00D55AFE">
          <w:rPr>
            <w:noProof/>
          </w:rPr>
          <w:t xml:space="preserve"> 2004</w:t>
        </w:r>
      </w:hyperlink>
      <w:r w:rsidR="00DE0AA2" w:rsidRPr="00D55AFE">
        <w:rPr>
          <w:noProof/>
        </w:rPr>
        <w:t>)</w:t>
      </w:r>
      <w:r w:rsidR="00C47CE2" w:rsidRPr="00D55AFE">
        <w:fldChar w:fldCharType="end"/>
      </w:r>
      <w:r w:rsidRPr="00D55AFE">
        <w:t>.</w:t>
      </w:r>
    </w:p>
    <w:p w14:paraId="17DF5A00" w14:textId="173D650A" w:rsidR="00E9144A" w:rsidRPr="00B04783" w:rsidRDefault="00B04783" w:rsidP="00B04783">
      <w:r>
        <w:rPr>
          <w:noProof/>
          <w:lang w:val="es-ES"/>
        </w:rPr>
        <mc:AlternateContent>
          <mc:Choice Requires="wps">
            <w:drawing>
              <wp:anchor distT="0" distB="0" distL="114300" distR="114300" simplePos="0" relativeHeight="251687936" behindDoc="0" locked="0" layoutInCell="1" allowOverlap="1" wp14:anchorId="4526851F" wp14:editId="756E7B29">
                <wp:simplePos x="0" y="0"/>
                <wp:positionH relativeFrom="column">
                  <wp:posOffset>168982</wp:posOffset>
                </wp:positionH>
                <wp:positionV relativeFrom="paragraph">
                  <wp:posOffset>915251</wp:posOffset>
                </wp:positionV>
                <wp:extent cx="5382883" cy="4727276"/>
                <wp:effectExtent l="0" t="0" r="889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83" cy="4727276"/>
                        </a:xfrm>
                        <a:prstGeom prst="rect">
                          <a:avLst/>
                        </a:prstGeom>
                        <a:solidFill>
                          <a:srgbClr val="FFFFFF"/>
                        </a:solidFill>
                        <a:ln w="9525">
                          <a:noFill/>
                          <a:miter lim="800000"/>
                          <a:headEnd/>
                          <a:tailEnd/>
                        </a:ln>
                      </wps:spPr>
                      <wps:txbx>
                        <w:txbxContent>
                          <w:p w14:paraId="54F44814" w14:textId="0A8DA820" w:rsidR="002A25DD" w:rsidRDefault="002A25DD">
                            <w:r w:rsidRPr="00D55AFE">
                              <w:rPr>
                                <w:noProof/>
                                <w:lang w:val="es-ES"/>
                              </w:rPr>
                              <w:drawing>
                                <wp:inline distT="0" distB="0" distL="0" distR="0" wp14:anchorId="08863963" wp14:editId="2CE800EB">
                                  <wp:extent cx="5198872" cy="4520241"/>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cion.eps"/>
                                          <pic:cNvPicPr/>
                                        </pic:nvPicPr>
                                        <pic:blipFill rotWithShape="1">
                                          <a:blip r:embed="rId8">
                                            <a:extLst>
                                              <a:ext uri="{28A0092B-C50C-407E-A947-70E740481C1C}">
                                                <a14:useLocalDpi xmlns:a14="http://schemas.microsoft.com/office/drawing/2010/main" val="0"/>
                                              </a:ext>
                                            </a:extLst>
                                          </a:blip>
                                          <a:srcRect l="7722" t="2880" r="11313"/>
                                          <a:stretch/>
                                        </pic:blipFill>
                                        <pic:spPr bwMode="auto">
                                          <a:xfrm>
                                            <a:off x="0" y="0"/>
                                            <a:ext cx="5198872" cy="45202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6851F" id="_x0000_t202" coordsize="21600,21600" o:spt="202" path="m,l,21600r21600,l21600,xe">
                <v:stroke joinstyle="miter"/>
                <v:path gradientshapeok="t" o:connecttype="rect"/>
              </v:shapetype>
              <v:shape id="Text Box 2" o:spid="_x0000_s1026" type="#_x0000_t202" style="position:absolute;left:0;text-align:left;margin-left:13.3pt;margin-top:72.05pt;width:423.85pt;height:37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" stroked="f">
                <v:textbox>
                  <w:txbxContent>
                    <w:p w14:paraId="54F44814" w14:textId="0A8DA820" w:rsidR="002A25DD" w:rsidRDefault="002A25DD">
                      <w:r w:rsidRPr="00D55AFE">
                        <w:rPr>
                          <w:noProof/>
                          <w:lang w:val="es-ES"/>
                        </w:rPr>
                        <w:drawing>
                          <wp:inline distT="0" distB="0" distL="0" distR="0" wp14:anchorId="08863963" wp14:editId="2CE800EB">
                            <wp:extent cx="5198872" cy="4520241"/>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cion.eps"/>
                                    <pic:cNvPicPr/>
                                  </pic:nvPicPr>
                                  <pic:blipFill rotWithShape="1">
                                    <a:blip r:embed="rId8">
                                      <a:extLst>
                                        <a:ext uri="{28A0092B-C50C-407E-A947-70E740481C1C}">
                                          <a14:useLocalDpi xmlns:a14="http://schemas.microsoft.com/office/drawing/2010/main" val="0"/>
                                        </a:ext>
                                      </a:extLst>
                                    </a:blip>
                                    <a:srcRect l="7722" t="2880" r="11313"/>
                                    <a:stretch/>
                                  </pic:blipFill>
                                  <pic:spPr bwMode="auto">
                                    <a:xfrm>
                                      <a:off x="0" y="0"/>
                                      <a:ext cx="5198872" cy="452024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A5D36" w:rsidRPr="00D55AFE">
        <w:t xml:space="preserve">As a final result of the numerous studies performed for the seismic characterization and </w:t>
      </w:r>
      <w:r w:rsidR="00E43685" w:rsidRPr="00D55AFE">
        <w:t>micro-</w:t>
      </w:r>
      <w:r w:rsidR="00AA5D36" w:rsidRPr="00D55AFE">
        <w:t>zonation</w:t>
      </w:r>
      <w:r w:rsidR="000612CE" w:rsidRPr="00D55AFE">
        <w:t xml:space="preserve"> of Barcelona </w:t>
      </w:r>
      <w:r w:rsidR="00C47CE2" w:rsidRPr="00D55AFE">
        <w:fldChar w:fldCharType="begin">
          <w:fldData xml:space="preserve">PEVuZE5vdGU+PENpdGU+PEF1dGhvcj5TZWNhbmVsbDwvQXV0aG9yPjxZZWFyPjE5OTg8L1llYXI+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</w:fldData>
        </w:fldChar>
      </w:r>
      <w:r w:rsidR="00DE0AA2" w:rsidRPr="00D55AFE">
        <w:instrText xml:space="preserve"> ADDIN EN.CITE </w:instrText>
      </w:r>
      <w:r w:rsidR="00DE0AA2" w:rsidRPr="00D55AFE">
        <w:fldChar w:fldCharType="begin">
          <w:fldData xml:space="preserve">PEVuZE5vdGU+PENpdGU+PEF1dGhvcj5TZWNhbmVsbDwvQXV0aG9yPjxZZWFyPjE5OTg8L1llYXI+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</w:fldData>
        </w:fldChar>
      </w:r>
      <w:r w:rsidR="00DE0AA2" w:rsidRPr="00D55AFE">
        <w:instrText xml:space="preserve"> ADDIN EN.CITE.DATA </w:instrText>
      </w:r>
      <w:r w:rsidR="00DE0AA2" w:rsidRPr="00D55AFE">
        <w:fldChar w:fldCharType="end"/>
      </w:r>
      <w:r w:rsidR="00C47CE2" w:rsidRPr="00D55AFE">
        <w:fldChar w:fldCharType="separate"/>
      </w:r>
      <w:r w:rsidR="00DE0AA2" w:rsidRPr="00D55AFE">
        <w:rPr>
          <w:noProof/>
        </w:rPr>
        <w:t>(</w:t>
      </w:r>
      <w:hyperlink w:anchor="_ENREF_39" w:tooltip="Secanell, 1998 #42" w:history="1">
        <w:r w:rsidR="00DE0AA2" w:rsidRPr="00D55AFE">
          <w:rPr>
            <w:noProof/>
          </w:rPr>
          <w:t>Secanell et al. 1998</w:t>
        </w:r>
      </w:hyperlink>
      <w:r w:rsidR="007A58C6">
        <w:rPr>
          <w:noProof/>
        </w:rPr>
        <w:t>;</w:t>
      </w:r>
      <w:r w:rsidR="00DE0AA2" w:rsidRPr="00D55AFE">
        <w:rPr>
          <w:noProof/>
        </w:rPr>
        <w:t xml:space="preserve"> </w:t>
      </w:r>
      <w:hyperlink w:anchor="_ENREF_9" w:tooltip="Cid, 1998 #27" w:history="1">
        <w:r w:rsidR="00DE0AA2" w:rsidRPr="00D55AFE">
          <w:rPr>
            <w:noProof/>
          </w:rPr>
          <w:t>Cid 1998</w:t>
        </w:r>
      </w:hyperlink>
      <w:r w:rsidR="007A58C6">
        <w:rPr>
          <w:noProof/>
        </w:rPr>
        <w:t>;</w:t>
      </w:r>
      <w:r w:rsidR="00DE0AA2" w:rsidRPr="00D55AFE">
        <w:rPr>
          <w:noProof/>
        </w:rPr>
        <w:t xml:space="preserve"> </w:t>
      </w:r>
      <w:hyperlink w:anchor="_ENREF_40" w:tooltip="Secanell, 2004 #43" w:history="1">
        <w:r w:rsidR="00DE0AA2" w:rsidRPr="00D55AFE">
          <w:rPr>
            <w:noProof/>
          </w:rPr>
          <w:t>Secanell et al. 2004</w:t>
        </w:r>
      </w:hyperlink>
      <w:r w:rsidR="00DE0AA2" w:rsidRPr="00D55AFE">
        <w:rPr>
          <w:noProof/>
        </w:rPr>
        <w:t>)</w:t>
      </w:r>
      <w:r w:rsidR="00C47CE2" w:rsidRPr="00D55AFE">
        <w:fldChar w:fldCharType="end"/>
      </w:r>
      <w:r w:rsidR="00AA5D36" w:rsidRPr="00D55AFE">
        <w:t>, an analytica</w:t>
      </w:r>
      <w:r w:rsidR="00551A64">
        <w:t>l formulation for the different</w:t>
      </w:r>
      <w:r w:rsidR="00551A64" w:rsidRPr="00D55AFE">
        <w:t xml:space="preserve"> 5% damped response spectra </w:t>
      </w:r>
      <w:r w:rsidR="00551A64">
        <w:t xml:space="preserve">corresponding to different </w:t>
      </w:r>
      <w:r w:rsidR="00AA5D36" w:rsidRPr="00D55AFE">
        <w:t xml:space="preserve">soil types was </w:t>
      </w:r>
      <w:r w:rsidR="00E43685" w:rsidRPr="00D55AFE">
        <w:t xml:space="preserve">developed </w:t>
      </w:r>
      <w:r w:rsidR="00AA5D36" w:rsidRPr="00D55AFE">
        <w:t xml:space="preserve">by </w:t>
      </w:r>
      <w:r w:rsidR="00C47CE2" w:rsidRPr="00D55AFE">
        <w:fldChar w:fldCharType="begin"/>
      </w:r>
      <w:r w:rsidR="00DE0AA2" w:rsidRPr="00D55AFE">
        <w:instrText xml:space="preserve"> ADDIN EN.CITE &lt;EndNote&gt;&lt;Cite AuthorYear="1"&gt;&lt;Author&gt;Irizarry&lt;/Author&gt;&lt;Year&gt;2003&lt;/Year&gt;&lt;RecNum&gt;35&lt;/RecNum&gt;&lt;DisplayText&gt;Irizarry et al. (2003)&lt;/DisplayText&gt;&lt;record&gt;&lt;rec-number&gt;35&lt;/rec-number&gt;&lt;foreign-keys&gt;&lt;key app="EN" db-id="pad5ve59swxxsnedtsopdavb990ww2rpewav"&gt;35&lt;/key&gt;&lt;/foreign-keys&gt;&lt;ref-type name="Report"&gt;27&lt;/ref-type&gt;&lt;contributors&gt;&lt;authors&gt;&lt;author&gt;Irizarry, J.&lt;/author&gt;&lt;author&gt;Goula, X.&lt;/author&gt;&lt;author&gt;Susagna, T.&lt;/author&gt;&lt;/authors&gt;&lt;/contributors&gt;&lt;titles&gt;&lt;title&gt;Analytical Formulation for the Elastic Acceleration-Displacement Response Spectra Adapted to Barcelona Soil Conditions&lt;/title&gt;&lt;/titles&gt;&lt;dates&gt;&lt;year&gt;2003&lt;/year&gt;&lt;/dates&gt;&lt;pub-location&gt;Barcelona, Spain&lt;/pub-location&gt;&lt;publisher&gt;Institut Cartogràfic de Catalunya&lt;/publisher&gt;&lt;urls&gt;&lt;/urls&gt;&lt;/record&gt;&lt;/Cite&gt;&lt;/EndNote&gt;</w:instrText>
      </w:r>
      <w:r w:rsidR="00C47CE2" w:rsidRPr="00D55AFE">
        <w:fldChar w:fldCharType="separate"/>
      </w:r>
      <w:hyperlink w:anchor="_ENREF_21" w:tooltip="Irizarry, 2003 #35" w:history="1">
        <w:r w:rsidR="00DE0AA2" w:rsidRPr="00D55AFE">
          <w:rPr>
            <w:noProof/>
          </w:rPr>
          <w:t>Irizarry et al. (2003</w:t>
        </w:r>
      </w:hyperlink>
      <w:r w:rsidR="00DE0AA2" w:rsidRPr="00D55AFE">
        <w:rPr>
          <w:noProof/>
        </w:rPr>
        <w:t>)</w:t>
      </w:r>
      <w:r w:rsidR="00C47CE2" w:rsidRPr="00D55AFE">
        <w:fldChar w:fldCharType="end"/>
      </w:r>
      <w:r w:rsidR="00AA5D36" w:rsidRPr="00D55AFE">
        <w:t xml:space="preserve">, allowing to represent reliable demand levels for </w:t>
      </w:r>
      <w:r w:rsidR="00F35A64">
        <w:t xml:space="preserve">the deterministic case </w:t>
      </w:r>
      <w:r w:rsidR="00D411E5">
        <w:t>(Fig.1).T</w:t>
      </w:r>
      <w:r w:rsidR="00E43685" w:rsidRPr="00D55AFE">
        <w:t xml:space="preserve">his </w:t>
      </w:r>
      <w:r w:rsidR="00D411E5">
        <w:t xml:space="preserve">is the </w:t>
      </w:r>
      <w:r w:rsidR="00E43685" w:rsidRPr="00D55AFE">
        <w:t xml:space="preserve">formulation </w:t>
      </w:r>
      <w:r w:rsidR="00D411E5">
        <w:t>u</w:t>
      </w:r>
      <w:r w:rsidR="00E43685" w:rsidRPr="00D55AFE">
        <w:t xml:space="preserve">sed in this article. </w:t>
      </w:r>
      <w:r w:rsidR="00AA5D36" w:rsidRPr="00D55AFE">
        <w:t xml:space="preserve"> </w:t>
      </w:r>
    </w:p>
    <w:p w14:paraId="20FB86A6" w14:textId="7E686408" w:rsidR="00393E6A" w:rsidRPr="00B04783" w:rsidRDefault="00393E6A" w:rsidP="00B04783"/>
    <w:p w14:paraId="777798A2" w14:textId="77777777" w:rsidR="00B04783" w:rsidRPr="00B04783" w:rsidRDefault="00B04783" w:rsidP="00B04783"/>
    <w:p w14:paraId="422763DB" w14:textId="77777777" w:rsidR="00B04783" w:rsidRPr="00B04783" w:rsidRDefault="00B04783" w:rsidP="00B04783"/>
    <w:p w14:paraId="7C2E9CB3" w14:textId="77777777" w:rsidR="00B04783" w:rsidRPr="00B04783" w:rsidRDefault="00B04783" w:rsidP="00B04783"/>
    <w:p w14:paraId="233E7E8F" w14:textId="77777777" w:rsidR="00B04783" w:rsidRPr="00B04783" w:rsidRDefault="00B04783" w:rsidP="00B04783"/>
    <w:p w14:paraId="2F89ED6C" w14:textId="77777777" w:rsidR="00B04783" w:rsidRPr="00B04783" w:rsidRDefault="00B04783" w:rsidP="00B04783"/>
    <w:p w14:paraId="596607EC" w14:textId="77777777" w:rsidR="00B04783" w:rsidRPr="00B04783" w:rsidRDefault="00B04783" w:rsidP="00B04783"/>
    <w:p w14:paraId="3A4AD1B6" w14:textId="77777777" w:rsidR="00B04783" w:rsidRPr="00B04783" w:rsidRDefault="00B04783" w:rsidP="00B04783"/>
    <w:p w14:paraId="635BF8F3" w14:textId="77777777" w:rsidR="00B04783" w:rsidRPr="00B04783" w:rsidRDefault="00B04783" w:rsidP="00B04783"/>
    <w:p w14:paraId="5A6A6734" w14:textId="77777777" w:rsidR="00B04783" w:rsidRPr="00B04783" w:rsidRDefault="00B04783" w:rsidP="00B04783"/>
    <w:p w14:paraId="3F06296E" w14:textId="77777777" w:rsidR="00B04783" w:rsidRPr="00B04783" w:rsidRDefault="00B04783" w:rsidP="00B04783"/>
    <w:p w14:paraId="6A703E3F" w14:textId="77777777" w:rsidR="00B04783" w:rsidRPr="00B04783" w:rsidRDefault="00B04783" w:rsidP="00B04783"/>
    <w:p w14:paraId="6F10D631" w14:textId="77777777" w:rsidR="00B04783" w:rsidRPr="00B04783" w:rsidRDefault="00B04783" w:rsidP="00B04783"/>
    <w:p w14:paraId="04ACCFF1" w14:textId="77777777" w:rsidR="00B04783" w:rsidRPr="00B04783" w:rsidRDefault="00B04783" w:rsidP="00B04783">
      <w:pPr>
        <w:pStyle w:val="Descripcin"/>
        <w:jc w:val="both"/>
      </w:pPr>
      <w:bookmarkStart w:id="3" w:name="_Ref390878333"/>
    </w:p>
    <w:p w14:paraId="74B20A78" w14:textId="77777777" w:rsidR="00B04783" w:rsidRPr="00B04783" w:rsidRDefault="00B04783" w:rsidP="00B04783">
      <w:pPr>
        <w:pStyle w:val="Descripcin"/>
        <w:jc w:val="both"/>
      </w:pPr>
    </w:p>
    <w:p w14:paraId="2C33585B" w14:textId="2001071A" w:rsidR="00A73C8C" w:rsidRPr="00D55AFE" w:rsidRDefault="009C28DA" w:rsidP="00FB7F8E">
      <w:pPr>
        <w:pStyle w:val="Descripcin"/>
      </w:pPr>
      <w:r w:rsidRPr="00D55AFE">
        <w:rPr>
          <w:b/>
        </w:rPr>
        <w:t xml:space="preserve">Fig. </w:t>
      </w:r>
      <w:r w:rsidR="00C47CE2" w:rsidRPr="00D55AFE">
        <w:rPr>
          <w:b/>
        </w:rPr>
        <w:fldChar w:fldCharType="begin"/>
      </w:r>
      <w:r w:rsidRPr="00D55AFE">
        <w:rPr>
          <w:b/>
        </w:rPr>
        <w:instrText xml:space="preserve"> SEQ Fig. \* ARABIC </w:instrText>
      </w:r>
      <w:r w:rsidR="00C47CE2" w:rsidRPr="00D55AFE">
        <w:rPr>
          <w:b/>
        </w:rPr>
        <w:fldChar w:fldCharType="separate"/>
      </w:r>
      <w:r w:rsidR="0056151D">
        <w:rPr>
          <w:b/>
          <w:noProof/>
        </w:rPr>
        <w:t>1</w:t>
      </w:r>
      <w:r w:rsidR="00C47CE2" w:rsidRPr="00D55AFE">
        <w:rPr>
          <w:b/>
        </w:rPr>
        <w:fldChar w:fldCharType="end"/>
      </w:r>
      <w:bookmarkEnd w:id="3"/>
      <w:r w:rsidRPr="00D55AFE">
        <w:t xml:space="preserve"> </w:t>
      </w:r>
      <w:r w:rsidR="006E5CEA" w:rsidRPr="00D55AFE">
        <w:t>R</w:t>
      </w:r>
      <w:r w:rsidR="00F35590" w:rsidRPr="00D55AFE">
        <w:t>eference earthquakes for the</w:t>
      </w:r>
      <w:r w:rsidR="006E5CEA" w:rsidRPr="00D55AFE">
        <w:t xml:space="preserve"> deterministic scenario demand, including the </w:t>
      </w:r>
      <w:r w:rsidR="006E0D7B" w:rsidRPr="00D55AFE">
        <w:t xml:space="preserve">districts and the </w:t>
      </w:r>
      <w:r w:rsidR="006E5CEA" w:rsidRPr="00D55AFE">
        <w:t>seismic zonation of Barcelona with the corresponding 5% d</w:t>
      </w:r>
      <w:r w:rsidR="00435413" w:rsidRPr="00D55AFE">
        <w:t>amped</w:t>
      </w:r>
      <w:r w:rsidR="006E5CEA" w:rsidRPr="00D55AFE">
        <w:t xml:space="preserve"> response spectra</w:t>
      </w:r>
    </w:p>
    <w:p w14:paraId="244826B5" w14:textId="777677D3" w:rsidR="0059256B" w:rsidRPr="00D55AFE" w:rsidRDefault="005B0485" w:rsidP="00FB7F8E">
      <w:pPr>
        <w:pStyle w:val="Ttulo2"/>
      </w:pPr>
      <w:bookmarkStart w:id="4" w:name="_Ref249721969"/>
      <w:r w:rsidRPr="00D55AFE">
        <w:t xml:space="preserve">2.2 </w:t>
      </w:r>
      <w:r w:rsidR="00435413" w:rsidRPr="00D55AFE">
        <w:t xml:space="preserve">URM building </w:t>
      </w:r>
      <w:r w:rsidR="001D6374" w:rsidRPr="00D55AFE">
        <w:t>and pushover analysis</w:t>
      </w:r>
    </w:p>
    <w:p w14:paraId="1C4B981C" w14:textId="6390DBAE" w:rsidR="0029795D" w:rsidRPr="00D55AFE" w:rsidRDefault="00BF68E4" w:rsidP="0029795D">
      <w:r w:rsidRPr="00D55AFE">
        <w:t>Nowadays</w:t>
      </w:r>
      <w:r w:rsidR="003B18E8" w:rsidRPr="00D55AFE">
        <w:t xml:space="preserve">, the Eixample district </w:t>
      </w:r>
      <w:r w:rsidR="00006E7B" w:rsidRPr="00D55AFE">
        <w:t xml:space="preserve">of Barcelona </w:t>
      </w:r>
      <w:r w:rsidR="003B18E8" w:rsidRPr="00D55AFE">
        <w:t>has 247</w:t>
      </w:r>
      <w:r w:rsidR="00E05A27" w:rsidRPr="00D55AFE">
        <w:t xml:space="preserve"> </w:t>
      </w:r>
      <w:r w:rsidR="003B18E8" w:rsidRPr="00D55AFE">
        <w:t>418 inhabitants, a population density of 33</w:t>
      </w:r>
      <w:r w:rsidR="00E05A27" w:rsidRPr="00D55AFE">
        <w:t xml:space="preserve"> </w:t>
      </w:r>
      <w:r w:rsidR="003B18E8" w:rsidRPr="00D55AFE">
        <w:t>148 inhabitants/km</w:t>
      </w:r>
      <w:r w:rsidR="003B18E8" w:rsidRPr="00D55AFE">
        <w:rPr>
          <w:vertAlign w:val="superscript"/>
        </w:rPr>
        <w:t>2</w:t>
      </w:r>
      <w:r w:rsidR="003B18E8" w:rsidRPr="00D55AFE">
        <w:t xml:space="preserve"> and 8</w:t>
      </w:r>
      <w:r w:rsidR="00E05A27" w:rsidRPr="00D55AFE">
        <w:t xml:space="preserve"> </w:t>
      </w:r>
      <w:r w:rsidR="003B18E8" w:rsidRPr="00D55AFE">
        <w:t xml:space="preserve">658 buildings. Nearly 73% of the buildings of the Eixample are URM </w:t>
      </w:r>
      <w:r w:rsidR="000758AB" w:rsidRPr="00D55AFE">
        <w:t>buildi</w:t>
      </w:r>
      <w:r w:rsidR="009120E5" w:rsidRPr="00D55AFE">
        <w:t>ngs and, on average, they have 7</w:t>
      </w:r>
      <w:r w:rsidR="003B18E8" w:rsidRPr="00D55AFE">
        <w:t xml:space="preserve"> stories. The average year of construction of all the build</w:t>
      </w:r>
      <w:r w:rsidR="009120E5" w:rsidRPr="00D55AFE">
        <w:t xml:space="preserve">ings of the Eixample is 1931; because of this, </w:t>
      </w:r>
      <w:r w:rsidR="003B18E8" w:rsidRPr="00D55AFE">
        <w:t xml:space="preserve">a large number of masonry buildings are more than 100 years old </w:t>
      </w:r>
      <w:r w:rsidR="00C47CE2" w:rsidRPr="00D55AFE">
        <w:fldChar w:fldCharType="begin"/>
      </w:r>
      <w:r w:rsidR="00DE0AA2" w:rsidRPr="00D55AFE">
        <w:instrText xml:space="preserve"> ADDIN EN.CITE &lt;EndNote&gt;&lt;Cite&gt;&lt;Author&gt;Lantada&lt;/Author&gt;&lt;Year&gt;2007&lt;/Year&gt;&lt;RecNum&gt;54&lt;/RecNum&gt;&lt;DisplayText&gt;(Lantada, 2007)&lt;/DisplayText&gt;&lt;record&gt;&lt;rec-number&gt;54&lt;/rec-number&gt;&lt;foreign-keys&gt;&lt;key app="EN" db-id="pad5ve59swxxsnedtsopdavb990ww2rpewav"&gt;54&lt;/key&gt;&lt;/foreign-keys&gt;&lt;ref-type name="Thesis"&gt;32&lt;/ref-type&gt;&lt;contributors&gt;&lt;authors&gt;&lt;author&gt;Lantada, N.&lt;/author&gt;&lt;/authors&gt;&lt;/contributors&gt;&lt;titles&gt;&lt;title&gt;Aplicación de Técnicas GIS a Estimación de Riesgos Naturales&lt;/title&gt;&lt;/titles&gt;&lt;volume&gt;PhD&lt;/volume&gt;&lt;dates&gt;&lt;year&gt;2007&lt;/year&gt;&lt;/dates&gt;&lt;publisher&gt;Universitat Politècnica de Catalunya&lt;/publisher&gt;&lt;urls&gt;&lt;/urls&gt;&lt;/record&gt;&lt;/Cite&gt;&lt;/EndNote&gt;</w:instrText>
      </w:r>
      <w:r w:rsidR="00C47CE2" w:rsidRPr="00D55AFE">
        <w:fldChar w:fldCharType="separate"/>
      </w:r>
      <w:r w:rsidR="00DE0AA2" w:rsidRPr="00D55AFE">
        <w:rPr>
          <w:noProof/>
        </w:rPr>
        <w:t>(</w:t>
      </w:r>
      <w:hyperlink w:anchor="_ENREF_27" w:tooltip="Lantada, 2007 #54" w:history="1">
        <w:r w:rsidR="00DE0AA2" w:rsidRPr="00D55AFE">
          <w:rPr>
            <w:noProof/>
          </w:rPr>
          <w:t>Lantada 2007</w:t>
        </w:r>
      </w:hyperlink>
      <w:r w:rsidR="00DE0AA2" w:rsidRPr="00D55AFE">
        <w:rPr>
          <w:noProof/>
        </w:rPr>
        <w:t>)</w:t>
      </w:r>
      <w:r w:rsidR="00C47CE2" w:rsidRPr="00D55AFE">
        <w:fldChar w:fldCharType="end"/>
      </w:r>
      <w:r w:rsidR="003B18E8" w:rsidRPr="00D55AFE">
        <w:t>.</w:t>
      </w:r>
      <w:r w:rsidR="00045A79" w:rsidRPr="00D55AFE">
        <w:t xml:space="preserve"> </w:t>
      </w:r>
      <w:r w:rsidR="0029795D" w:rsidRPr="00D55AFE">
        <w:t xml:space="preserve">Their architectural and structural features have been studied and modeled taking into account the guidelines and judgment of experts, the use of recent technical reports, original floor plans, architectural drawings and documents from the databases of the Council and the Architecture College of the City of Barcelona </w:t>
      </w:r>
      <w:r w:rsidR="0029795D" w:rsidRPr="00D55AFE">
        <w:fldChar w:fldCharType="begin"/>
      </w:r>
      <w:r w:rsidR="0029795D" w:rsidRPr="00D55AFE">
        <w:instrText xml:space="preserve"> ADDIN EN.CITE &lt;EndNote&gt;&lt;Cite&gt;&lt;Author&gt;Pujades&lt;/Author&gt;&lt;Year&gt;2012&lt;/Year&gt;&lt;RecNum&gt;37&lt;/RecNum&gt;&lt;DisplayText&gt;(Pujades et al., 2012, González-Drigo et al., 2013)&lt;/DisplayText&gt;&lt;record&gt;&lt;rec-number&gt;37&lt;/rec-number&gt;&lt;foreign-keys&gt;&lt;key app="EN" db-id="pad5ve59swxxsnedtsopdavb990ww2rpewav"&gt;37&lt;/key&gt;&lt;/foreign-keys&gt;&lt;ref-type name="Journal Article"&gt;17&lt;/ref-type&gt;&lt;contributors&gt;&lt;authors&gt;&lt;author&gt;Pujades, Ll.&lt;/author&gt;&lt;author&gt;Barbat, A.&lt;/author&gt;&lt;author&gt;González-Drigo, R.&lt;/author&gt;&lt;author&gt;Avila-Haro, J.&lt;/author&gt;&lt;/authors&gt;&lt;/contributors&gt;&lt;titles&gt;&lt;title&gt;Seismic Performance of a Block of Buildings Representative of the Typical Construction in the Eixample District in Barcelona (Spain)&lt;/title&gt;&lt;secondary-title&gt;Bulletin of Earthquake Engineering&lt;/secondary-title&gt;&lt;/titles&gt;&lt;periodical&gt;&lt;full-title&gt;Bulletin of Earthquake Engineering&lt;/full-title&gt;&lt;/periodical&gt;&lt;pages&gt;331-349&lt;/pages&gt;&lt;number&gt;10&lt;/number&gt;&lt;dates&gt;&lt;year&gt;2012&lt;/year&gt;&lt;/dates&gt;&lt;urls&gt;&lt;/urls&gt;&lt;/record&gt;&lt;/Cite&gt;&lt;Cite&gt;&lt;Author&gt;González-Drigo&lt;/Author&gt;&lt;Year&gt;2013&lt;/Year&gt;&lt;RecNum&gt;38&lt;/RecNum&gt;&lt;record&gt;&lt;rec-number&gt;38&lt;/rec-number&gt;&lt;foreign-keys&gt;&lt;key app="EN" db-id="pad5ve59swxxsnedtsopdavb990ww2rpewav"&gt;38&lt;/key&gt;&lt;/foreign-keys&gt;&lt;ref-type name="Journal Article"&gt;17&lt;/ref-type&gt;&lt;contributors&gt;&lt;authors&gt;&lt;author&gt;González-Drigo, R.&lt;/author&gt;&lt;author&gt;Avila-Haro, J.&lt;/author&gt;&lt;author&gt;Barbat, A.&lt;/author&gt;&lt;author&gt;Pujades, Ll.&lt;/author&gt;&lt;author&gt;Vargas, Y.&lt;/author&gt;&lt;author&gt;Lagomarsino, S.&lt;/author&gt;&lt;author&gt;Cattari, S.&lt;/author&gt;&lt;/authors&gt;&lt;/contributors&gt;&lt;titles&gt;&lt;title&gt;Modernist URM buildings of Barcelona. Seismic Vulnerability and Risk Assessment&lt;/title&gt;&lt;secondary-title&gt;International Journal of Architectural Heritage&lt;/secondary-title&gt;&lt;/titles&gt;&lt;periodical&gt;&lt;full-title&gt;International Journal of Architectural Heritage&lt;/full-title&gt;&lt;/periodical&gt;&lt;dates&gt;&lt;year&gt;2013&lt;/year&gt;&lt;/dates&gt;&lt;urls&gt;&lt;/urls&gt;&lt;/record&gt;&lt;/Cite&gt;&lt;/EndNote&gt;</w:instrText>
      </w:r>
      <w:r w:rsidR="0029795D" w:rsidRPr="00D55AFE">
        <w:fldChar w:fldCharType="separate"/>
      </w:r>
      <w:r w:rsidR="0029795D" w:rsidRPr="00D55AFE">
        <w:rPr>
          <w:noProof/>
        </w:rPr>
        <w:t>(</w:t>
      </w:r>
      <w:hyperlink w:anchor="_ENREF_38" w:tooltip="Pujades, 2012 #37" w:history="1">
        <w:r w:rsidR="0029795D" w:rsidRPr="00D55AFE">
          <w:rPr>
            <w:noProof/>
          </w:rPr>
          <w:t>Pujades et al</w:t>
        </w:r>
        <w:r w:rsidR="0029795D">
          <w:rPr>
            <w:noProof/>
          </w:rPr>
          <w:t>.</w:t>
        </w:r>
        <w:r w:rsidR="0029795D" w:rsidRPr="00D55AFE">
          <w:rPr>
            <w:noProof/>
          </w:rPr>
          <w:t xml:space="preserve"> 2012</w:t>
        </w:r>
      </w:hyperlink>
      <w:r w:rsidR="0029795D">
        <w:rPr>
          <w:noProof/>
        </w:rPr>
        <w:t>;</w:t>
      </w:r>
      <w:r w:rsidR="0029795D" w:rsidRPr="00D55AFE">
        <w:rPr>
          <w:noProof/>
        </w:rPr>
        <w:t xml:space="preserve"> </w:t>
      </w:r>
      <w:hyperlink w:anchor="_ENREF_18" w:tooltip="González-Drigo, 2013 #38" w:history="1">
        <w:r w:rsidR="0029795D">
          <w:rPr>
            <w:noProof/>
          </w:rPr>
          <w:t>Gonza</w:t>
        </w:r>
        <w:r w:rsidR="0029795D" w:rsidRPr="00D55AFE">
          <w:rPr>
            <w:noProof/>
          </w:rPr>
          <w:t>lez-Drigo et al. 2013</w:t>
        </w:r>
      </w:hyperlink>
      <w:r w:rsidR="0029795D" w:rsidRPr="00D55AFE">
        <w:rPr>
          <w:noProof/>
        </w:rPr>
        <w:t>)</w:t>
      </w:r>
      <w:r w:rsidR="0029795D" w:rsidRPr="00D55AFE">
        <w:fldChar w:fldCharType="end"/>
      </w:r>
      <w:r w:rsidR="0029795D" w:rsidRPr="00D55AFE">
        <w:t xml:space="preserve">. In some cases, this information was completed by performing noninvasive prospective researches </w:t>
      </w:r>
      <w:r w:rsidR="0029795D" w:rsidRPr="00D55AFE">
        <w:fldChar w:fldCharType="begin"/>
      </w:r>
      <w:r w:rsidR="0029795D" w:rsidRPr="00D55AFE">
        <w:instrText xml:space="preserve"> ADDIN EN.CITE &lt;EndNote&gt;&lt;Cite&gt;&lt;Author&gt;González-Drigo&lt;/Author&gt;&lt;Year&gt;2008&lt;/Year&gt;&lt;RecNum&gt;51&lt;/RecNum&gt;&lt;DisplayText&gt;(González-Drigo et al., 2008, Pérez-García et al., 2012)&lt;/DisplayText&gt;&lt;record&gt;&lt;rec-number&gt;51&lt;/rec-number&gt;&lt;foreign-keys&gt;&lt;key app="EN" db-id="pad5ve59swxxsnedtsopdavb990ww2rpewav"&gt;51&lt;/key&gt;&lt;/foreign-keys&gt;&lt;ref-type name="Journal Article"&gt;17&lt;/ref-type&gt;&lt;contributors&gt;&lt;authors&gt;&lt;author&gt;González-Drigo, R.&lt;/author&gt;&lt;author&gt;Pérez-García, V.&lt;/author&gt;&lt;author&gt;DiCapua, D.&lt;/author&gt;&lt;author&gt;Pujades, Ll.&lt;/author&gt;&lt;/authors&gt;&lt;/contributors&gt;&lt;titles&gt;&lt;title&gt;GPR survey applied to modernist buildings in Barcelona: The cultural heritage of the College of Industrial Engineering&lt;/title&gt;&lt;secondary-title&gt;Journal of Cultural Heritage&lt;/secondary-title&gt;&lt;/titles&gt;&lt;periodical&gt;&lt;full-title&gt;Journal of Cultural Heritage&lt;/full-title&gt;&lt;/periodical&gt;&lt;pages&gt;196-202&lt;/pages&gt;&lt;volume&gt;9&lt;/volume&gt;&lt;dates&gt;&lt;year&gt;2008&lt;/year&gt;&lt;/dates&gt;&lt;urls&gt;&lt;/urls&gt;&lt;/record&gt;&lt;/Cite&gt;&lt;Cite&gt;&lt;Author&gt;Pérez-García&lt;/Author&gt;&lt;Year&gt;2012&lt;/Year&gt;&lt;RecNum&gt;52&lt;/RecNum&gt;&lt;record&gt;&lt;rec-number&gt;52&lt;/rec-number&gt;&lt;foreign-keys&gt;&lt;key app="EN" db-id="pad5ve59swxxsnedtsopdavb990ww2rpewav"&gt;52&lt;/key&gt;&lt;/foreign-keys&gt;&lt;ref-type name="Journal Article"&gt;17&lt;/ref-type&gt;&lt;contributors&gt;&lt;authors&gt;&lt;author&gt;Pérez-García, V.&lt;/author&gt;&lt;author&gt;González-Drigo, R.&lt;/author&gt;&lt;author&gt;Sala, R.&lt;/author&gt;&lt;/authors&gt;&lt;/contributors&gt;&lt;titles&gt;&lt;title&gt;Ground-penetrating radar resolution in cultural heritage applications&lt;/title&gt;&lt;secondary-title&gt;Near Surface Geophysics&lt;/secondary-title&gt;&lt;/titles&gt;&lt;periodical&gt;&lt;full-title&gt;Near Surface Geophysics&lt;/full-title&gt;&lt;/periodical&gt;&lt;pages&gt;77-87&lt;/pages&gt;&lt;volume&gt;10&lt;/volume&gt;&lt;dates&gt;&lt;year&gt;2012&lt;/year&gt;&lt;/dates&gt;&lt;urls&gt;&lt;/urls&gt;&lt;/record&gt;&lt;/Cite&gt;&lt;/EndNote&gt;</w:instrText>
      </w:r>
      <w:r w:rsidR="0029795D" w:rsidRPr="00D55AFE">
        <w:fldChar w:fldCharType="separate"/>
      </w:r>
      <w:r w:rsidR="0029795D" w:rsidRPr="00D55AFE">
        <w:rPr>
          <w:noProof/>
        </w:rPr>
        <w:t>(</w:t>
      </w:r>
      <w:hyperlink w:anchor="_ENREF_19" w:tooltip="González-Drigo, 2008 #51" w:history="1">
        <w:r w:rsidR="0029795D">
          <w:rPr>
            <w:noProof/>
          </w:rPr>
          <w:t>Gonza</w:t>
        </w:r>
        <w:r w:rsidR="0029795D" w:rsidRPr="00D55AFE">
          <w:rPr>
            <w:noProof/>
          </w:rPr>
          <w:t>lez-Drigo et al. 2008</w:t>
        </w:r>
      </w:hyperlink>
      <w:r w:rsidR="0029795D">
        <w:rPr>
          <w:noProof/>
        </w:rPr>
        <w:t>;</w:t>
      </w:r>
      <w:r w:rsidR="0029795D" w:rsidRPr="00D55AFE">
        <w:rPr>
          <w:noProof/>
        </w:rPr>
        <w:t xml:space="preserve"> </w:t>
      </w:r>
      <w:hyperlink w:anchor="_ENREF_36" w:tooltip="Pérez-García, 2012 #52" w:history="1">
        <w:r w:rsidR="0029795D" w:rsidRPr="00D55AFE">
          <w:rPr>
            <w:noProof/>
          </w:rPr>
          <w:t>Pérez-G</w:t>
        </w:r>
        <w:r w:rsidR="0029795D">
          <w:rPr>
            <w:noProof/>
          </w:rPr>
          <w:t>racia</w:t>
        </w:r>
        <w:r w:rsidR="0029795D" w:rsidRPr="00D55AFE">
          <w:rPr>
            <w:noProof/>
          </w:rPr>
          <w:t xml:space="preserve"> et al. 2012</w:t>
        </w:r>
      </w:hyperlink>
      <w:r w:rsidR="0029795D" w:rsidRPr="00D55AFE">
        <w:rPr>
          <w:noProof/>
        </w:rPr>
        <w:t>)</w:t>
      </w:r>
      <w:r w:rsidR="0029795D" w:rsidRPr="00D55AFE">
        <w:fldChar w:fldCharType="end"/>
      </w:r>
      <w:r w:rsidR="0029795D" w:rsidRPr="00D55AFE">
        <w:t xml:space="preserve">. The seismic performance of these URM buildings has also been the subject of other studies </w:t>
      </w:r>
      <w:r w:rsidR="0029795D" w:rsidRPr="00D55AFE">
        <w:fldChar w:fldCharType="begin"/>
      </w:r>
      <w:r w:rsidR="0029795D" w:rsidRPr="00D55AFE">
        <w:instrText xml:space="preserve"> ADDIN EN.CITE &lt;EndNote&gt;&lt;Cite&gt;&lt;Author&gt;González-Drigo&lt;/Author&gt;&lt;Year&gt;2013&lt;/Year&gt;&lt;RecNum&gt;38&lt;/RecNum&gt;&lt;DisplayText&gt;(González-Drigo et al., 2013)&lt;/DisplayText&gt;&lt;record&gt;&lt;rec-number&gt;38&lt;/rec-number&gt;&lt;foreign-keys&gt;&lt;key app="EN" db-id="pad5ve59swxxsnedtsopdavb990ww2rpewav"&gt;38&lt;/key&gt;&lt;/foreign-keys&gt;&lt;ref-type name="Journal Article"&gt;17&lt;/ref-type&gt;&lt;contributors&gt;&lt;authors&gt;&lt;author&gt;González-Drigo, R.&lt;/author&gt;&lt;author&gt;Avila-Haro, J.&lt;/author&gt;&lt;author&gt;Barbat, A.&lt;/author&gt;&lt;author&gt;Pujades, Ll.&lt;/author&gt;&lt;author&gt;Vargas, Y.&lt;/author&gt;&lt;author&gt;Lagomarsino, S.&lt;/author&gt;&lt;author&gt;Cattari, S.&lt;/author&gt;&lt;/authors&gt;&lt;/contributors&gt;&lt;titles&gt;&lt;title&gt;Modernist URM buildings of Barcelona. Seismic Vulnerability and Risk Assessment&lt;/title&gt;&lt;secondary-title&gt;International Journal of Architectural Heritage&lt;/secondary-title&gt;&lt;/titles&gt;&lt;periodical&gt;&lt;full-title&gt;International Journal of Architectural Heritage&lt;/full-title&gt;&lt;/periodical&gt;&lt;dates&gt;&lt;year&gt;2013&lt;/year&gt;&lt;/dates&gt;&lt;urls&gt;&lt;/urls&gt;&lt;/record&gt;&lt;/Cite&gt;&lt;/EndNote&gt;</w:instrText>
      </w:r>
      <w:r w:rsidR="0029795D" w:rsidRPr="00D55AFE">
        <w:fldChar w:fldCharType="separate"/>
      </w:r>
      <w:r w:rsidR="0029795D" w:rsidRPr="00D55AFE">
        <w:rPr>
          <w:noProof/>
        </w:rPr>
        <w:t>(</w:t>
      </w:r>
      <w:hyperlink w:anchor="_ENREF_18" w:tooltip="González-Drigo, 2013 #38" w:history="1">
        <w:r w:rsidR="0029795D">
          <w:rPr>
            <w:noProof/>
          </w:rPr>
          <w:t>Gonza</w:t>
        </w:r>
        <w:r w:rsidR="0029795D" w:rsidRPr="00D55AFE">
          <w:rPr>
            <w:noProof/>
          </w:rPr>
          <w:t>lez-Drigo et al. 2013</w:t>
        </w:r>
      </w:hyperlink>
      <w:r w:rsidR="0029795D" w:rsidRPr="00D55AFE">
        <w:rPr>
          <w:noProof/>
        </w:rPr>
        <w:t>)</w:t>
      </w:r>
      <w:r w:rsidR="0029795D" w:rsidRPr="00D55AFE">
        <w:fldChar w:fldCharType="end"/>
      </w:r>
      <w:r w:rsidR="0029795D" w:rsidRPr="00D55AFE">
        <w:t>.</w:t>
      </w:r>
    </w:p>
    <w:p w14:paraId="2730AE69" w14:textId="7C76320F" w:rsidR="00C619EC" w:rsidRPr="00D55AFE" w:rsidRDefault="00951EB7" w:rsidP="001A0760">
      <w:r w:rsidRPr="00D55AFE">
        <w:lastRenderedPageBreak/>
        <w:t>Th</w:t>
      </w:r>
      <w:r w:rsidR="00870B5A" w:rsidRPr="00D55AFE">
        <w:t xml:space="preserve">e representative </w:t>
      </w:r>
      <w:r w:rsidR="000D4BE4" w:rsidRPr="00D55AFE">
        <w:t xml:space="preserve">URM </w:t>
      </w:r>
      <w:r w:rsidR="00870B5A" w:rsidRPr="00D55AFE">
        <w:t xml:space="preserve">building </w:t>
      </w:r>
      <w:r w:rsidR="000758AB" w:rsidRPr="00D55AFE">
        <w:t>of</w:t>
      </w:r>
      <w:r w:rsidR="009C28DA" w:rsidRPr="00D55AFE">
        <w:t xml:space="preserve"> </w:t>
      </w:r>
      <w:r w:rsidR="00740D6A" w:rsidRPr="00D55AFE">
        <w:fldChar w:fldCharType="begin"/>
      </w:r>
      <w:r w:rsidR="00740D6A" w:rsidRPr="00D55AFE">
        <w:instrText xml:space="preserve"> REF _Ref390878666 \h  \* MERGEFORMAT </w:instrText>
      </w:r>
      <w:r w:rsidR="00740D6A" w:rsidRPr="00D55AFE">
        <w:fldChar w:fldCharType="separate"/>
      </w:r>
      <w:r w:rsidR="0056151D" w:rsidRPr="0056151D">
        <w:t>Fig. 2</w:t>
      </w:r>
      <w:r w:rsidR="00740D6A" w:rsidRPr="00D55AFE">
        <w:fldChar w:fldCharType="end"/>
      </w:r>
      <w:r w:rsidR="009C28DA" w:rsidRPr="00D55AFE">
        <w:t xml:space="preserve"> </w:t>
      </w:r>
      <w:r w:rsidR="00881872" w:rsidRPr="00D55AFE">
        <w:t>belongs to a block of  aggregated buildings s</w:t>
      </w:r>
      <w:r w:rsidR="00A01693" w:rsidRPr="00D55AFE">
        <w:t>ituated in Soil Zone II</w:t>
      </w:r>
      <w:r w:rsidR="00881872" w:rsidRPr="00D55AFE">
        <w:t>.</w:t>
      </w:r>
      <w:r w:rsidR="00A01693" w:rsidRPr="00D55AFE">
        <w:t xml:space="preserve"> </w:t>
      </w:r>
      <w:r w:rsidR="00881872" w:rsidRPr="00D55AFE">
        <w:t xml:space="preserve">It </w:t>
      </w:r>
      <w:r w:rsidR="000758AB" w:rsidRPr="00D55AFE">
        <w:t xml:space="preserve">was </w:t>
      </w:r>
      <w:r w:rsidR="00D157CB" w:rsidRPr="00D55AFE">
        <w:t xml:space="preserve">constructed in 1934 and was </w:t>
      </w:r>
      <w:r w:rsidR="000758AB" w:rsidRPr="00D55AFE">
        <w:t xml:space="preserve">chosen </w:t>
      </w:r>
      <w:r w:rsidR="00BF68E4" w:rsidRPr="00D55AFE">
        <w:t>for</w:t>
      </w:r>
      <w:r w:rsidR="00323538" w:rsidRPr="00D55AFE">
        <w:t xml:space="preserve"> this work </w:t>
      </w:r>
      <w:r w:rsidR="000758AB" w:rsidRPr="00D55AFE">
        <w:t xml:space="preserve">because it </w:t>
      </w:r>
      <w:r w:rsidR="000D4BE4" w:rsidRPr="00D55AFE">
        <w:t>summarizes the main charact</w:t>
      </w:r>
      <w:r w:rsidR="000758AB" w:rsidRPr="00D55AFE">
        <w:t>eristics of the URM buildings of</w:t>
      </w:r>
      <w:r w:rsidR="000D4BE4" w:rsidRPr="00D55AFE">
        <w:t xml:space="preserve"> the Eixample district. It</w:t>
      </w:r>
      <w:r w:rsidR="00D157CB" w:rsidRPr="00D55AFE">
        <w:t xml:space="preserve"> </w:t>
      </w:r>
      <w:r w:rsidR="00803436" w:rsidRPr="00D55AFE">
        <w:t xml:space="preserve">has </w:t>
      </w:r>
      <w:r w:rsidR="006E5BAF" w:rsidRPr="00D55AFE">
        <w:t xml:space="preserve">an open and </w:t>
      </w:r>
      <w:r w:rsidRPr="00D55AFE">
        <w:t>clear base level with high ce</w:t>
      </w:r>
      <w:r w:rsidR="000612CE" w:rsidRPr="00D55AFE">
        <w:t>ilings, mainly used for commercial</w:t>
      </w:r>
      <w:r w:rsidRPr="00D55AFE">
        <w:t xml:space="preserve"> purposes </w:t>
      </w:r>
      <w:r w:rsidR="0030789E" w:rsidRPr="00D55AFE">
        <w:t>(</w:t>
      </w:r>
      <w:r w:rsidR="00740D6A" w:rsidRPr="00D55AFE">
        <w:fldChar w:fldCharType="begin"/>
      </w:r>
      <w:r w:rsidR="00740D6A" w:rsidRPr="00D55AFE">
        <w:instrText xml:space="preserve"> REF _Ref390878666 \h  \* MERGEFORMAT </w:instrText>
      </w:r>
      <w:r w:rsidR="00740D6A" w:rsidRPr="00D55AFE">
        <w:fldChar w:fldCharType="separate"/>
      </w:r>
      <w:r w:rsidR="0056151D" w:rsidRPr="0056151D">
        <w:t>Fig. 2</w:t>
      </w:r>
      <w:r w:rsidR="00740D6A" w:rsidRPr="00D55AFE">
        <w:fldChar w:fldCharType="end"/>
      </w:r>
      <w:r w:rsidR="0030789E" w:rsidRPr="00D55AFE">
        <w:t>b)</w:t>
      </w:r>
      <w:r w:rsidRPr="00D55AFE">
        <w:t xml:space="preserve"> The </w:t>
      </w:r>
      <w:r w:rsidR="00803436" w:rsidRPr="00D55AFE">
        <w:t>upper</w:t>
      </w:r>
      <w:r w:rsidRPr="00D55AFE">
        <w:t xml:space="preserve"> stories are commonly used for housing</w:t>
      </w:r>
      <w:r w:rsidR="0030789E" w:rsidRPr="00D55AFE">
        <w:t xml:space="preserve">, </w:t>
      </w:r>
      <w:r w:rsidR="00803436" w:rsidRPr="00D55AFE">
        <w:t xml:space="preserve">have </w:t>
      </w:r>
      <w:r w:rsidRPr="00D55AFE">
        <w:t xml:space="preserve">a lower height and bearing walls </w:t>
      </w:r>
      <w:r w:rsidR="00803436" w:rsidRPr="00D55AFE">
        <w:t xml:space="preserve">with </w:t>
      </w:r>
      <w:r w:rsidRPr="00D55AFE">
        <w:t xml:space="preserve">symmetrical openings in accordance to the central core of the structure </w:t>
      </w:r>
      <w:r w:rsidR="0030789E" w:rsidRPr="00D55AFE">
        <w:t>(</w:t>
      </w:r>
      <w:r w:rsidR="00740D6A" w:rsidRPr="00D55AFE">
        <w:fldChar w:fldCharType="begin"/>
      </w:r>
      <w:r w:rsidR="00740D6A" w:rsidRPr="00D55AFE">
        <w:instrText xml:space="preserve"> REF _Ref390879044 \h  \* MERGEFORMAT </w:instrText>
      </w:r>
      <w:r w:rsidR="00740D6A" w:rsidRPr="00D55AFE">
        <w:fldChar w:fldCharType="separate"/>
      </w:r>
      <w:r w:rsidR="0056151D" w:rsidRPr="0056151D">
        <w:t>Fig. 3</w:t>
      </w:r>
      <w:r w:rsidR="00740D6A" w:rsidRPr="00D55AFE">
        <w:fldChar w:fldCharType="end"/>
      </w:r>
      <w:r w:rsidR="0030789E" w:rsidRPr="00D55AFE">
        <w:t>).</w:t>
      </w:r>
    </w:p>
    <w:p w14:paraId="1FB841B2" w14:textId="41112B30" w:rsidR="00B44DE1" w:rsidRPr="00D55AFE" w:rsidRDefault="00B44DE1" w:rsidP="00F15A66">
      <w:pPr>
        <w:jc w:val="center"/>
      </w:pPr>
      <w:r w:rsidRPr="00D55AFE">
        <w:rPr>
          <w:noProof/>
          <w:lang w:val="es-ES"/>
        </w:rPr>
        <w:drawing>
          <wp:inline distT="0" distB="0" distL="0" distR="0" wp14:anchorId="4AB2A6D4" wp14:editId="0124A2A7">
            <wp:extent cx="5448300" cy="2527300"/>
            <wp:effectExtent l="0" t="0" r="12700" b="127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AereasCalle.eps"/>
                    <pic:cNvPicPr/>
                  </pic:nvPicPr>
                  <pic:blipFill>
                    <a:blip r:embed="rId9">
                      <a:extLst>
                        <a:ext uri="{28A0092B-C50C-407E-A947-70E740481C1C}">
                          <a14:useLocalDpi xmlns:a14="http://schemas.microsoft.com/office/drawing/2010/main" val="0"/>
                        </a:ext>
                      </a:extLst>
                    </a:blip>
                    <a:stretch>
                      <a:fillRect/>
                    </a:stretch>
                  </pic:blipFill>
                  <pic:spPr>
                    <a:xfrm>
                      <a:off x="0" y="0"/>
                      <a:ext cx="5448300" cy="2527300"/>
                    </a:xfrm>
                    <a:prstGeom prst="rect">
                      <a:avLst/>
                    </a:prstGeom>
                  </pic:spPr>
                </pic:pic>
              </a:graphicData>
            </a:graphic>
          </wp:inline>
        </w:drawing>
      </w:r>
    </w:p>
    <w:p w14:paraId="7C8742FD" w14:textId="627A4317" w:rsidR="000410B1" w:rsidRPr="00D55AFE" w:rsidRDefault="000410B1" w:rsidP="00FB7F8E">
      <w:pPr>
        <w:pStyle w:val="Descripcin"/>
        <w:rPr>
          <w:b/>
        </w:rPr>
      </w:pPr>
      <w:bookmarkStart w:id="5" w:name="_Ref390878666"/>
      <w:r w:rsidRPr="00D55AFE">
        <w:rPr>
          <w:b/>
        </w:rPr>
        <w:t xml:space="preserve">Fig. </w:t>
      </w:r>
      <w:r w:rsidR="00C47CE2" w:rsidRPr="00D55AFE">
        <w:rPr>
          <w:b/>
        </w:rPr>
        <w:fldChar w:fldCharType="begin"/>
      </w:r>
      <w:r w:rsidRPr="00D55AFE">
        <w:rPr>
          <w:b/>
        </w:rPr>
        <w:instrText xml:space="preserve"> SEQ Fig. \* ARABIC </w:instrText>
      </w:r>
      <w:r w:rsidR="00C47CE2" w:rsidRPr="00D55AFE">
        <w:rPr>
          <w:b/>
        </w:rPr>
        <w:fldChar w:fldCharType="separate"/>
      </w:r>
      <w:r w:rsidR="0056151D">
        <w:rPr>
          <w:b/>
          <w:noProof/>
        </w:rPr>
        <w:t>2</w:t>
      </w:r>
      <w:r w:rsidR="00C47CE2" w:rsidRPr="00D55AFE">
        <w:rPr>
          <w:b/>
        </w:rPr>
        <w:fldChar w:fldCharType="end"/>
      </w:r>
      <w:bookmarkEnd w:id="5"/>
      <w:r w:rsidRPr="00D55AFE">
        <w:rPr>
          <w:b/>
        </w:rPr>
        <w:t xml:space="preserve"> </w:t>
      </w:r>
      <w:r w:rsidR="00B44DE1" w:rsidRPr="00D55AFE">
        <w:t>A</w:t>
      </w:r>
      <w:r w:rsidRPr="00D55AFE">
        <w:t>nalyzed building located in Barcelona</w:t>
      </w:r>
      <w:r w:rsidR="00E3354B">
        <w:t xml:space="preserve">. a) Aggregate; </w:t>
      </w:r>
      <w:r w:rsidR="00B44DE1" w:rsidRPr="00D55AFE">
        <w:t>b) Façade</w:t>
      </w:r>
    </w:p>
    <w:p w14:paraId="08F0AE07" w14:textId="7A348527" w:rsidR="00A55E20" w:rsidRPr="00D55AFE" w:rsidRDefault="00F15A66" w:rsidP="00F15A66">
      <w:pPr>
        <w:jc w:val="center"/>
      </w:pPr>
      <w:r w:rsidRPr="00D55AFE">
        <w:rPr>
          <w:noProof/>
          <w:lang w:val="es-ES"/>
        </w:rPr>
        <w:drawing>
          <wp:inline distT="0" distB="0" distL="0" distR="0" wp14:anchorId="4BE52BB1" wp14:editId="31CA0F53">
            <wp:extent cx="5638800" cy="2921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ADs.eps"/>
                    <pic:cNvPicPr/>
                  </pic:nvPicPr>
                  <pic:blipFill>
                    <a:blip r:embed="rId10">
                      <a:extLst>
                        <a:ext uri="{28A0092B-C50C-407E-A947-70E740481C1C}">
                          <a14:useLocalDpi xmlns:a14="http://schemas.microsoft.com/office/drawing/2010/main" val="0"/>
                        </a:ext>
                      </a:extLst>
                    </a:blip>
                    <a:stretch>
                      <a:fillRect/>
                    </a:stretch>
                  </pic:blipFill>
                  <pic:spPr>
                    <a:xfrm>
                      <a:off x="0" y="0"/>
                      <a:ext cx="5638800" cy="2921000"/>
                    </a:xfrm>
                    <a:prstGeom prst="rect">
                      <a:avLst/>
                    </a:prstGeom>
                  </pic:spPr>
                </pic:pic>
              </a:graphicData>
            </a:graphic>
          </wp:inline>
        </w:drawing>
      </w:r>
    </w:p>
    <w:p w14:paraId="00B4C295" w14:textId="076CB09C" w:rsidR="00437964" w:rsidRPr="00EC2275" w:rsidRDefault="0030789E" w:rsidP="00FB7F8E">
      <w:pPr>
        <w:pStyle w:val="Descripcin"/>
        <w:rPr>
          <w:b/>
          <w:color w:val="FF0000"/>
        </w:rPr>
      </w:pPr>
      <w:bookmarkStart w:id="6" w:name="_Ref390879044"/>
      <w:r w:rsidRPr="00D55AFE">
        <w:rPr>
          <w:b/>
        </w:rPr>
        <w:t xml:space="preserve">Fig. </w:t>
      </w:r>
      <w:r w:rsidR="00C47CE2" w:rsidRPr="00D55AFE">
        <w:rPr>
          <w:b/>
        </w:rPr>
        <w:fldChar w:fldCharType="begin"/>
      </w:r>
      <w:r w:rsidRPr="00D55AFE">
        <w:rPr>
          <w:b/>
        </w:rPr>
        <w:instrText xml:space="preserve"> SEQ Fig. \* ARABIC </w:instrText>
      </w:r>
      <w:r w:rsidR="00C47CE2" w:rsidRPr="00D55AFE">
        <w:rPr>
          <w:b/>
        </w:rPr>
        <w:fldChar w:fldCharType="separate"/>
      </w:r>
      <w:r w:rsidR="0056151D">
        <w:rPr>
          <w:b/>
          <w:noProof/>
        </w:rPr>
        <w:t>3</w:t>
      </w:r>
      <w:r w:rsidR="00C47CE2" w:rsidRPr="00D55AFE">
        <w:rPr>
          <w:b/>
        </w:rPr>
        <w:fldChar w:fldCharType="end"/>
      </w:r>
      <w:bookmarkEnd w:id="6"/>
      <w:r w:rsidRPr="00D55AFE">
        <w:t xml:space="preserve"> </w:t>
      </w:r>
      <w:r w:rsidR="000410B1" w:rsidRPr="00D55AFE">
        <w:t>The analyzed building. Architectural floor plans a) Façade; b) Side elevation; c) Intermediate floor plan</w:t>
      </w:r>
      <w:r w:rsidR="009E022F" w:rsidRPr="00D55AFE">
        <w:t xml:space="preserve"> [</w:t>
      </w:r>
      <w:r w:rsidR="000410B1" w:rsidRPr="00D55AFE">
        <w:t>dimensions are in m]</w:t>
      </w:r>
    </w:p>
    <w:p w14:paraId="31998521" w14:textId="7DC0D1D4" w:rsidR="00951EB7" w:rsidRPr="00D55AFE" w:rsidRDefault="006E5BAF" w:rsidP="00FB7F8E">
      <w:r w:rsidRPr="00D55AFE">
        <w:t>I</w:t>
      </w:r>
      <w:r w:rsidR="00951EB7" w:rsidRPr="00D55AFE">
        <w:t xml:space="preserve">n order to allow more open and wider spaces, the load </w:t>
      </w:r>
      <w:r w:rsidR="006600CC" w:rsidRPr="00D55AFE">
        <w:t>on</w:t>
      </w:r>
      <w:r w:rsidR="00951EB7" w:rsidRPr="00D55AFE">
        <w:t xml:space="preserve"> the base level </w:t>
      </w:r>
      <w:r w:rsidR="006600CC" w:rsidRPr="00D55AFE">
        <w:t xml:space="preserve">is distributed </w:t>
      </w:r>
      <w:r w:rsidR="00951EB7" w:rsidRPr="00D55AFE">
        <w:t xml:space="preserve">through metallic beams and columns, avoiding </w:t>
      </w:r>
      <w:r w:rsidR="00BF68E4" w:rsidRPr="00D55AFE">
        <w:t>therefore</w:t>
      </w:r>
      <w:r w:rsidR="006600CC" w:rsidRPr="00D55AFE">
        <w:t xml:space="preserve"> </w:t>
      </w:r>
      <w:r w:rsidR="00951EB7" w:rsidRPr="00D55AFE">
        <w:t>as much as possible</w:t>
      </w:r>
      <w:r w:rsidR="006600CC" w:rsidRPr="00D55AFE">
        <w:t>,</w:t>
      </w:r>
      <w:r w:rsidR="00951EB7" w:rsidRPr="00D55AFE">
        <w:t xml:space="preserve"> the presence of walls</w:t>
      </w:r>
      <w:r w:rsidR="00881872" w:rsidRPr="00D55AFE">
        <w:t xml:space="preserve"> (</w:t>
      </w:r>
      <w:r w:rsidR="00740D6A" w:rsidRPr="00D55AFE">
        <w:fldChar w:fldCharType="begin"/>
      </w:r>
      <w:r w:rsidR="00740D6A" w:rsidRPr="00D55AFE">
        <w:instrText xml:space="preserve"> REF _Ref390879947 \h  \* MERGEFORMAT </w:instrText>
      </w:r>
      <w:r w:rsidR="00740D6A" w:rsidRPr="00D55AFE">
        <w:fldChar w:fldCharType="separate"/>
      </w:r>
      <w:r w:rsidR="0056151D" w:rsidRPr="0056151D">
        <w:t>Fig. 4</w:t>
      </w:r>
      <w:r w:rsidR="00740D6A" w:rsidRPr="00D55AFE">
        <w:fldChar w:fldCharType="end"/>
      </w:r>
      <w:r w:rsidR="0042765E" w:rsidRPr="00D55AFE">
        <w:t>)</w:t>
      </w:r>
      <w:r w:rsidR="00951EB7" w:rsidRPr="00D55AFE">
        <w:t>. For the upper levels</w:t>
      </w:r>
      <w:r w:rsidR="0030789E" w:rsidRPr="00D55AFE">
        <w:t xml:space="preserve"> (</w:t>
      </w:r>
      <w:r w:rsidR="00740D6A" w:rsidRPr="00D55AFE">
        <w:fldChar w:fldCharType="begin"/>
      </w:r>
      <w:r w:rsidR="00740D6A" w:rsidRPr="00D55AFE">
        <w:instrText xml:space="preserve"> REF _Ref390879044 \h  \* MERGEFORMAT </w:instrText>
      </w:r>
      <w:r w:rsidR="00740D6A" w:rsidRPr="00D55AFE">
        <w:fldChar w:fldCharType="separate"/>
      </w:r>
      <w:r w:rsidR="0056151D" w:rsidRPr="0056151D">
        <w:t>Fig. 3</w:t>
      </w:r>
      <w:r w:rsidR="00740D6A" w:rsidRPr="00D55AFE">
        <w:fldChar w:fldCharType="end"/>
      </w:r>
      <w:r w:rsidR="0030789E" w:rsidRPr="00D55AFE">
        <w:t>c</w:t>
      </w:r>
      <w:r w:rsidR="0042765E" w:rsidRPr="00D55AFE">
        <w:t xml:space="preserve"> and </w:t>
      </w:r>
      <w:r w:rsidR="00740D6A" w:rsidRPr="00D55AFE">
        <w:fldChar w:fldCharType="begin"/>
      </w:r>
      <w:r w:rsidR="00740D6A" w:rsidRPr="00D55AFE">
        <w:instrText xml:space="preserve"> REF _Ref390879947 \h  \* MERGEFORMAT </w:instrText>
      </w:r>
      <w:r w:rsidR="00740D6A" w:rsidRPr="00D55AFE">
        <w:fldChar w:fldCharType="separate"/>
      </w:r>
      <w:r w:rsidR="0056151D" w:rsidRPr="0056151D">
        <w:t>Fig. 4</w:t>
      </w:r>
      <w:r w:rsidR="00740D6A" w:rsidRPr="00D55AFE">
        <w:fldChar w:fldCharType="end"/>
      </w:r>
      <w:r w:rsidR="0030789E" w:rsidRPr="00D55AFE">
        <w:t>)</w:t>
      </w:r>
      <w:r w:rsidR="006600CC" w:rsidRPr="00D55AFE">
        <w:t>,</w:t>
      </w:r>
      <w:r w:rsidR="00951EB7" w:rsidRPr="00D55AFE">
        <w:t xml:space="preserve"> the load </w:t>
      </w:r>
      <w:r w:rsidR="006600CC" w:rsidRPr="00D55AFE">
        <w:t xml:space="preserve">is distributed </w:t>
      </w:r>
      <w:r w:rsidR="00951EB7" w:rsidRPr="00D55AFE">
        <w:t xml:space="preserve">via a load bearing walls system mainly conformed of: 1) façade walls, with a </w:t>
      </w:r>
      <w:r w:rsidR="006600CC" w:rsidRPr="00D55AFE">
        <w:t xml:space="preserve">thickness of </w:t>
      </w:r>
      <w:r w:rsidR="00951EB7" w:rsidRPr="00D55AFE">
        <w:t xml:space="preserve">45 to 60 cm </w:t>
      </w:r>
      <w:r w:rsidR="006600CC" w:rsidRPr="00D55AFE">
        <w:t>at</w:t>
      </w:r>
      <w:r w:rsidR="00951EB7" w:rsidRPr="00D55AFE">
        <w:t xml:space="preserve"> the base level, and a </w:t>
      </w:r>
      <w:r w:rsidR="006600CC" w:rsidRPr="00D55AFE">
        <w:t>t</w:t>
      </w:r>
      <w:r w:rsidR="00951EB7" w:rsidRPr="00D55AFE">
        <w:t xml:space="preserve">hickness </w:t>
      </w:r>
      <w:r w:rsidR="006600CC" w:rsidRPr="00D55AFE">
        <w:t xml:space="preserve">of 30 cm </w:t>
      </w:r>
      <w:r w:rsidR="00951EB7" w:rsidRPr="00D55AFE">
        <w:t xml:space="preserve">for the upper stories; 2) lateral or intermediate walls, with a </w:t>
      </w:r>
      <w:r w:rsidR="006600CC" w:rsidRPr="00D55AFE">
        <w:t xml:space="preserve">thickness of </w:t>
      </w:r>
      <w:r w:rsidR="00951EB7" w:rsidRPr="00D55AFE">
        <w:t xml:space="preserve">30 cm </w:t>
      </w:r>
      <w:r w:rsidR="006600CC" w:rsidRPr="00D55AFE">
        <w:t>at</w:t>
      </w:r>
      <w:r w:rsidR="00951EB7" w:rsidRPr="00D55AFE">
        <w:t xml:space="preserve"> the base level and a thickness </w:t>
      </w:r>
      <w:r w:rsidR="006600CC" w:rsidRPr="00D55AFE">
        <w:t xml:space="preserve">of 15 cm </w:t>
      </w:r>
      <w:r w:rsidR="00951EB7" w:rsidRPr="00D55AFE">
        <w:t xml:space="preserve">for the </w:t>
      </w:r>
      <w:r w:rsidR="006600CC" w:rsidRPr="00D55AFE">
        <w:t>upper</w:t>
      </w:r>
      <w:r w:rsidR="00951EB7" w:rsidRPr="00D55AFE">
        <w:t xml:space="preserve"> levels; 3) the </w:t>
      </w:r>
      <w:r w:rsidR="00881872" w:rsidRPr="00D55AFE">
        <w:t>central core of the building</w:t>
      </w:r>
      <w:r w:rsidR="00951EB7" w:rsidRPr="00D55AFE">
        <w:t xml:space="preserve"> with a</w:t>
      </w:r>
      <w:r w:rsidR="00881872" w:rsidRPr="00D55AFE">
        <w:t>n</w:t>
      </w:r>
      <w:r w:rsidR="00951EB7" w:rsidRPr="00D55AFE">
        <w:t xml:space="preserve"> </w:t>
      </w:r>
      <w:r w:rsidR="006600CC" w:rsidRPr="00D55AFE">
        <w:t xml:space="preserve">homogeneous </w:t>
      </w:r>
      <w:r w:rsidR="00557957" w:rsidRPr="00D55AFE">
        <w:t xml:space="preserve">thickness </w:t>
      </w:r>
      <w:r w:rsidR="006600CC" w:rsidRPr="00D55AFE">
        <w:t xml:space="preserve">of 30 cm </w:t>
      </w:r>
      <w:r w:rsidR="00557957" w:rsidRPr="00D55AFE">
        <w:t>for all the stories, and</w:t>
      </w:r>
      <w:r w:rsidR="00951EB7" w:rsidRPr="00D55AFE">
        <w:t xml:space="preserve"> 4) the internal </w:t>
      </w:r>
      <w:r w:rsidRPr="00D55AFE">
        <w:t xml:space="preserve">load bearing </w:t>
      </w:r>
      <w:r w:rsidR="00951EB7" w:rsidRPr="00D55AFE">
        <w:t>wall</w:t>
      </w:r>
      <w:r w:rsidRPr="00D55AFE">
        <w:t>s, with a thickness</w:t>
      </w:r>
      <w:r w:rsidR="006600CC" w:rsidRPr="00D55AFE">
        <w:t xml:space="preserve"> of 10 to 15 cm</w:t>
      </w:r>
      <w:r w:rsidR="00557957" w:rsidRPr="00D55AFE">
        <w:t xml:space="preserve">. </w:t>
      </w:r>
      <w:r w:rsidR="00951EB7" w:rsidRPr="00D55AFE">
        <w:t>Big openings</w:t>
      </w:r>
      <w:r w:rsidR="00BF68E4" w:rsidRPr="00D55AFE">
        <w:t xml:space="preserve">, usually found </w:t>
      </w:r>
      <w:r w:rsidR="00951EB7" w:rsidRPr="00D55AFE">
        <w:t xml:space="preserve">in the façade walls </w:t>
      </w:r>
      <w:r w:rsidR="00881872" w:rsidRPr="00D55AFE">
        <w:t>(</w:t>
      </w:r>
      <w:r w:rsidR="00740D6A" w:rsidRPr="00D55AFE">
        <w:fldChar w:fldCharType="begin"/>
      </w:r>
      <w:r w:rsidR="00740D6A" w:rsidRPr="00D55AFE">
        <w:instrText xml:space="preserve"> REF _Ref390879044 \h  \* MERGEFORMAT </w:instrText>
      </w:r>
      <w:r w:rsidR="00740D6A" w:rsidRPr="00D55AFE">
        <w:fldChar w:fldCharType="separate"/>
      </w:r>
      <w:r w:rsidR="0056151D" w:rsidRPr="0056151D">
        <w:t>Fig. 3</w:t>
      </w:r>
      <w:r w:rsidR="00740D6A" w:rsidRPr="00D55AFE">
        <w:fldChar w:fldCharType="end"/>
      </w:r>
      <w:r w:rsidR="00881872" w:rsidRPr="00D55AFE">
        <w:t>a)</w:t>
      </w:r>
      <w:r w:rsidR="00BF68E4" w:rsidRPr="00D55AFE">
        <w:t>,</w:t>
      </w:r>
      <w:r w:rsidR="00881872" w:rsidRPr="00D55AFE">
        <w:t xml:space="preserve"> </w:t>
      </w:r>
      <w:r w:rsidR="00951EB7" w:rsidRPr="00D55AFE">
        <w:t xml:space="preserve">were solved with metallic lintels and </w:t>
      </w:r>
      <w:r w:rsidR="00951EB7" w:rsidRPr="00D55AFE">
        <w:lastRenderedPageBreak/>
        <w:t xml:space="preserve">sometimes </w:t>
      </w:r>
      <w:r w:rsidR="009F4D0E" w:rsidRPr="00D55AFE">
        <w:t>withy</w:t>
      </w:r>
      <w:r w:rsidR="00951EB7" w:rsidRPr="00D55AFE">
        <w:t xml:space="preserve"> masonry arcs. For smaller openings</w:t>
      </w:r>
      <w:r w:rsidR="009F4D0E" w:rsidRPr="00D55AFE">
        <w:t>,</w:t>
      </w:r>
      <w:r w:rsidR="00951EB7" w:rsidRPr="00D55AFE">
        <w:t xml:space="preserve"> like windows and doors, the use of wood lintels was common. </w:t>
      </w:r>
    </w:p>
    <w:p w14:paraId="16C49821" w14:textId="6E89074C" w:rsidR="00006E7B" w:rsidRDefault="00951EB7" w:rsidP="00FB7F8E">
      <w:r w:rsidRPr="00D55AFE">
        <w:t xml:space="preserve">The floor system was mainly </w:t>
      </w:r>
      <w:r w:rsidR="00D57B2A" w:rsidRPr="00D55AFE">
        <w:t>built with</w:t>
      </w:r>
      <w:r w:rsidRPr="00D55AFE">
        <w:t xml:space="preserve"> metallic </w:t>
      </w:r>
      <w:r w:rsidR="006E5BAF" w:rsidRPr="00D55AFE">
        <w:t>girders,</w:t>
      </w:r>
      <w:r w:rsidRPr="00D55AFE">
        <w:t xml:space="preserve"> </w:t>
      </w:r>
      <w:r w:rsidR="0023052A" w:rsidRPr="00D55AFE">
        <w:t xml:space="preserve">oriented </w:t>
      </w:r>
      <w:r w:rsidR="00BF68E4" w:rsidRPr="00D55AFE">
        <w:t xml:space="preserve">in </w:t>
      </w:r>
      <w:r w:rsidR="0023052A" w:rsidRPr="00D55AFE">
        <w:t xml:space="preserve">parallel </w:t>
      </w:r>
      <w:r w:rsidR="00BF68E4" w:rsidRPr="00D55AFE">
        <w:t>with</w:t>
      </w:r>
      <w:r w:rsidR="0023052A" w:rsidRPr="00D55AFE">
        <w:t xml:space="preserve"> the shorter direction of the area to be covered</w:t>
      </w:r>
      <w:r w:rsidR="00BF68E4" w:rsidRPr="00D55AFE">
        <w:t>,</w:t>
      </w:r>
      <w:r w:rsidR="0023052A" w:rsidRPr="00D55AFE">
        <w:t xml:space="preserve"> and </w:t>
      </w:r>
      <w:r w:rsidR="006E5BAF" w:rsidRPr="00D55AFE">
        <w:t xml:space="preserve">separated </w:t>
      </w:r>
      <w:r w:rsidR="0023052A" w:rsidRPr="00D55AFE">
        <w:t>by brick vaults</w:t>
      </w:r>
      <w:r w:rsidR="00D57B2A" w:rsidRPr="00D55AFE">
        <w:t xml:space="preserve"> with an opening of 70 to 80 cm</w:t>
      </w:r>
      <w:r w:rsidR="0023052A" w:rsidRPr="00D55AFE">
        <w:t xml:space="preserve">. The presence of an additional </w:t>
      </w:r>
      <w:r w:rsidR="00D57B2A" w:rsidRPr="00D55AFE">
        <w:t>compression layer on</w:t>
      </w:r>
      <w:r w:rsidRPr="00D55AFE">
        <w:t xml:space="preserve"> the top</w:t>
      </w:r>
      <w:r w:rsidR="0023052A" w:rsidRPr="00D55AFE">
        <w:t xml:space="preserve"> </w:t>
      </w:r>
      <w:r w:rsidR="00D57B2A" w:rsidRPr="00D55AFE">
        <w:t xml:space="preserve">of the </w:t>
      </w:r>
      <w:r w:rsidR="0023052A" w:rsidRPr="00D55AFE">
        <w:t>floor system</w:t>
      </w:r>
      <w:r w:rsidR="00D57B2A" w:rsidRPr="00D55AFE">
        <w:t xml:space="preserve"> </w:t>
      </w:r>
      <w:r w:rsidR="00BF68E4" w:rsidRPr="00D55AFE">
        <w:t>was</w:t>
      </w:r>
      <w:r w:rsidR="00D57B2A" w:rsidRPr="00D55AFE">
        <w:t xml:space="preserve"> </w:t>
      </w:r>
      <w:r w:rsidR="00BF68E4" w:rsidRPr="00D55AFE">
        <w:t>usual</w:t>
      </w:r>
      <w:r w:rsidRPr="00D55AFE">
        <w:t xml:space="preserve">. </w:t>
      </w:r>
    </w:p>
    <w:p w14:paraId="3C4DD776" w14:textId="77777777" w:rsidR="00E61174" w:rsidRPr="00D55AFE" w:rsidRDefault="00E61174" w:rsidP="00E61174">
      <w:r w:rsidRPr="00D55AFE">
        <w:t xml:space="preserve">For the purpose of this work, the selected representative URM building was modeled by using the TreMuri program </w:t>
      </w:r>
      <w:r w:rsidRPr="00D55AFE">
        <w:fldChar w:fldCharType="begin"/>
      </w:r>
      <w:r w:rsidRPr="00D55AFE">
        <w:instrText xml:space="preserve"> ADDIN EN.CITE &lt;EndNote&gt;&lt;Cite&gt;&lt;Author&gt;Galasco&lt;/Author&gt;&lt;Year&gt;2002&lt;/Year&gt;&lt;RecNum&gt;32&lt;/RecNum&gt;&lt;DisplayText&gt;(Galasco et al., 2002)&lt;/DisplayText&gt;&lt;record&gt;&lt;rec-number&gt;32&lt;/rec-number&gt;&lt;foreign-keys&gt;&lt;key app="EN" db-id="pad5ve59swxxsnedtsopdavb990ww2rpewav"&gt;32&lt;/key&gt;&lt;/foreign-keys&gt;&lt;ref-type name="Computer Program"&gt;9&lt;/ref-type&gt;&lt;contributors&gt;&lt;authors&gt;&lt;author&gt;Galasco, A.&lt;/author&gt;&lt;author&gt;Lagomarsino, S.&lt;/author&gt;&lt;author&gt;Penna, A.&lt;/author&gt;&lt;/authors&gt;&lt;/contributors&gt;&lt;titles&gt;&lt;title&gt;TREMURI Program: Seismic Analyser of 3D Masonry Building&lt;/title&gt;&lt;/titles&gt;&lt;dates&gt;&lt;year&gt;2002&lt;/year&gt;&lt;/dates&gt;&lt;pub-location&gt;University of Genoa&lt;/pub-location&gt;&lt;urls&gt;&lt;/urls&gt;&lt;/record&gt;&lt;/Cite&gt;&lt;/EndNote&gt;</w:instrText>
      </w:r>
      <w:r w:rsidRPr="00D55AFE">
        <w:fldChar w:fldCharType="separate"/>
      </w:r>
      <w:r w:rsidRPr="00D55AFE">
        <w:rPr>
          <w:noProof/>
        </w:rPr>
        <w:t>(</w:t>
      </w:r>
      <w:hyperlink w:anchor="_ENREF_16" w:tooltip="Galasco, 2002 #32" w:history="1">
        <w:r w:rsidRPr="00D55AFE">
          <w:rPr>
            <w:noProof/>
          </w:rPr>
          <w:t>Galasco et al. 2002</w:t>
        </w:r>
      </w:hyperlink>
      <w:r w:rsidRPr="00D55AFE">
        <w:rPr>
          <w:noProof/>
        </w:rPr>
        <w:t>)</w:t>
      </w:r>
      <w:r w:rsidRPr="00D55AFE">
        <w:fldChar w:fldCharType="end"/>
      </w:r>
      <w:r w:rsidRPr="00D55AFE">
        <w:t xml:space="preserve">, following the established criteria for the constitutive laws definition of each element </w:t>
      </w:r>
      <w:r w:rsidRPr="00D55AFE">
        <w:fldChar w:fldCharType="begin"/>
      </w:r>
      <w:r w:rsidRPr="00D55AFE">
        <w:instrText xml:space="preserve"> ADDIN EN.CITE &lt;EndNote&gt;&lt;Cite&gt;&lt;Author&gt;Gambarotta&lt;/Author&gt;&lt;Year&gt;1997&lt;/Year&gt;&lt;RecNum&gt;33&lt;/RecNum&gt;&lt;DisplayText&gt;(Gambarotta and Lagomarsino, 1997, Penna, 2002)&lt;/DisplayText&gt;&lt;record&gt;&lt;rec-number&gt;33&lt;/rec-number&gt;&lt;foreign-keys&gt;&lt;key app="EN" db-id="pad5ve59swxxsnedtsopdavb990ww2rpewav"&gt;33&lt;/key&gt;&lt;/foreign-keys&gt;&lt;ref-type name="Journal Article"&gt;17&lt;/ref-type&gt;&lt;contributors&gt;&lt;authors&gt;&lt;author&gt;Gambarotta, L.&lt;/author&gt;&lt;author&gt;Lagomarsino, S.&lt;/author&gt;&lt;/authors&gt;&lt;/contributors&gt;&lt;titles&gt;&lt;title&gt;Damage models for the seismic response of brick masonry shear walls, Part II: the continuum model and its applications&lt;/title&gt;&lt;secondary-title&gt;Earthquake Engineering and Structural Dynamics&lt;/secondary-title&gt;&lt;/titles&gt;&lt;periodical&gt;&lt;full-title&gt;Earthquake Engineering and Structural Dynamics&lt;/full-title&gt;&lt;/periodical&gt;&lt;volume&gt;26&lt;/volume&gt;&lt;dates&gt;&lt;year&gt;1997&lt;/year&gt;&lt;/dates&gt;&lt;urls&gt;&lt;/urls&gt;&lt;/record&gt;&lt;/Cite&gt;&lt;Cite&gt;&lt;Author&gt;Penna&lt;/Author&gt;&lt;Year&gt;2002&lt;/Year&gt;&lt;RecNum&gt;34&lt;/RecNum&gt;&lt;record&gt;&lt;rec-number&gt;34&lt;/rec-number&gt;&lt;foreign-keys&gt;&lt;key app="EN" db-id="pad5ve59swxxsnedtsopdavb990ww2rpewav"&gt;34&lt;/key&gt;&lt;/foreign-keys&gt;&lt;ref-type name="Thesis"&gt;32&lt;/ref-type&gt;&lt;contributors&gt;&lt;authors&gt;&lt;author&gt;Penna, A.&lt;/author&gt;&lt;/authors&gt;&lt;/contributors&gt;&lt;titles&gt;&lt;title&gt;A Macro-element Procedure for the Non-linear Dynamic Analysis of Masonry Buildings&lt;/title&gt;&lt;/titles&gt;&lt;volume&gt;Ph.D.&lt;/volume&gt;&lt;dates&gt;&lt;year&gt;2002&lt;/year&gt;&lt;/dates&gt;&lt;pub-location&gt;Milano, Italy&lt;/pub-location&gt;&lt;publisher&gt;Politecnico di Milano&lt;/publisher&gt;&lt;urls&gt;&lt;/urls&gt;&lt;/record&gt;&lt;/Cite&gt;&lt;/EndNote&gt;</w:instrText>
      </w:r>
      <w:r w:rsidRPr="00D55AFE">
        <w:fldChar w:fldCharType="separate"/>
      </w:r>
      <w:r w:rsidRPr="00D55AFE">
        <w:rPr>
          <w:noProof/>
        </w:rPr>
        <w:t>(</w:t>
      </w:r>
      <w:hyperlink w:anchor="_ENREF_17" w:tooltip="Gambarotta, 1997 #33" w:history="1">
        <w:r>
          <w:rPr>
            <w:noProof/>
          </w:rPr>
          <w:t xml:space="preserve">Gambarotta and Lagomarsino </w:t>
        </w:r>
        <w:r w:rsidRPr="00D55AFE">
          <w:rPr>
            <w:noProof/>
          </w:rPr>
          <w:t>1997</w:t>
        </w:r>
      </w:hyperlink>
      <w:r>
        <w:rPr>
          <w:noProof/>
        </w:rPr>
        <w:t xml:space="preserve">; </w:t>
      </w:r>
      <w:hyperlink w:anchor="_ENREF_35" w:tooltip="Penna, 2002 #34" w:history="1">
        <w:r w:rsidRPr="00D55AFE">
          <w:rPr>
            <w:noProof/>
          </w:rPr>
          <w:t>Penna</w:t>
        </w:r>
        <w:r>
          <w:rPr>
            <w:noProof/>
          </w:rPr>
          <w:t xml:space="preserve"> </w:t>
        </w:r>
        <w:r w:rsidRPr="00D55AFE">
          <w:rPr>
            <w:noProof/>
          </w:rPr>
          <w:t>2002</w:t>
        </w:r>
      </w:hyperlink>
      <w:r w:rsidRPr="00D55AFE">
        <w:rPr>
          <w:noProof/>
        </w:rPr>
        <w:t>)</w:t>
      </w:r>
      <w:r w:rsidRPr="00D55AFE">
        <w:fldChar w:fldCharType="end"/>
      </w:r>
      <w:r w:rsidRPr="00D55AFE">
        <w:t xml:space="preserve">. </w:t>
      </w:r>
    </w:p>
    <w:p w14:paraId="707DDE90" w14:textId="791CDA63" w:rsidR="007B3F0F" w:rsidRPr="00D55AFE" w:rsidRDefault="007B3F0F" w:rsidP="007B3F0F">
      <w:pPr>
        <w:jc w:val="center"/>
      </w:pPr>
      <w:r w:rsidRPr="00D55AFE">
        <w:rPr>
          <w:noProof/>
          <w:lang w:val="es-ES"/>
        </w:rPr>
        <w:drawing>
          <wp:inline distT="0" distB="0" distL="0" distR="0" wp14:anchorId="62F2F49C" wp14:editId="29F7A5E0">
            <wp:extent cx="4606505" cy="3387749"/>
            <wp:effectExtent l="0" t="0" r="381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ficioVistas.eps"/>
                    <pic:cNvPicPr/>
                  </pic:nvPicPr>
                  <pic:blipFill rotWithShape="1">
                    <a:blip r:embed="rId11">
                      <a:extLst>
                        <a:ext uri="{28A0092B-C50C-407E-A947-70E740481C1C}">
                          <a14:useLocalDpi xmlns:a14="http://schemas.microsoft.com/office/drawing/2010/main" val="0"/>
                        </a:ext>
                      </a:extLst>
                    </a:blip>
                    <a:srcRect l="4100" r="13143" b="2005"/>
                    <a:stretch/>
                  </pic:blipFill>
                  <pic:spPr bwMode="auto">
                    <a:xfrm>
                      <a:off x="0" y="0"/>
                      <a:ext cx="4607873" cy="3388755"/>
                    </a:xfrm>
                    <a:prstGeom prst="rect">
                      <a:avLst/>
                    </a:prstGeom>
                    <a:ln>
                      <a:noFill/>
                    </a:ln>
                    <a:extLst>
                      <a:ext uri="{53640926-AAD7-44D8-BBD7-CCE9431645EC}">
                        <a14:shadowObscured xmlns:a14="http://schemas.microsoft.com/office/drawing/2010/main"/>
                      </a:ext>
                    </a:extLst>
                  </pic:spPr>
                </pic:pic>
              </a:graphicData>
            </a:graphic>
          </wp:inline>
        </w:drawing>
      </w:r>
    </w:p>
    <w:p w14:paraId="3E9D7D6B" w14:textId="6FC00FAF" w:rsidR="000410B1" w:rsidRPr="00EC2275" w:rsidRDefault="00881872" w:rsidP="00FB7F8E">
      <w:pPr>
        <w:pStyle w:val="Descripcin"/>
        <w:rPr>
          <w:b/>
          <w:color w:val="FF0000"/>
        </w:rPr>
      </w:pPr>
      <w:bookmarkStart w:id="7" w:name="_Ref390879947"/>
      <w:r w:rsidRPr="00D55AFE">
        <w:rPr>
          <w:b/>
        </w:rPr>
        <w:t xml:space="preserve">Fig. </w:t>
      </w:r>
      <w:r w:rsidR="00C47CE2" w:rsidRPr="00D55AFE">
        <w:rPr>
          <w:b/>
        </w:rPr>
        <w:fldChar w:fldCharType="begin"/>
      </w:r>
      <w:r w:rsidRPr="00D55AFE">
        <w:rPr>
          <w:b/>
        </w:rPr>
        <w:instrText xml:space="preserve"> SEQ Fig. \* ARABIC </w:instrText>
      </w:r>
      <w:r w:rsidR="00C47CE2" w:rsidRPr="00D55AFE">
        <w:rPr>
          <w:b/>
        </w:rPr>
        <w:fldChar w:fldCharType="separate"/>
      </w:r>
      <w:r w:rsidR="0056151D">
        <w:rPr>
          <w:b/>
          <w:noProof/>
        </w:rPr>
        <w:t>4</w:t>
      </w:r>
      <w:r w:rsidR="00C47CE2" w:rsidRPr="00D55AFE">
        <w:rPr>
          <w:b/>
        </w:rPr>
        <w:fldChar w:fldCharType="end"/>
      </w:r>
      <w:bookmarkEnd w:id="7"/>
      <w:r w:rsidR="0042765E" w:rsidRPr="00D55AFE">
        <w:t xml:space="preserve"> </w:t>
      </w:r>
      <w:r w:rsidR="000410B1" w:rsidRPr="00D55AFE">
        <w:t>The analyzed building and the ax</w:t>
      </w:r>
      <w:r w:rsidR="00FA42F1" w:rsidRPr="00D55AFE">
        <w:t>i</w:t>
      </w:r>
      <w:r w:rsidR="000410B1" w:rsidRPr="00D55AFE">
        <w:t xml:space="preserve">s the analysis. a) </w:t>
      </w:r>
      <w:r w:rsidR="003F2401">
        <w:t>b</w:t>
      </w:r>
      <w:r w:rsidR="000410B1" w:rsidRPr="00D55AFE">
        <w:t>ase</w:t>
      </w:r>
      <w:r w:rsidR="009E022F" w:rsidRPr="00D55AFE">
        <w:t xml:space="preserve"> level; b) upper levels</w:t>
      </w:r>
      <w:r w:rsidR="000410B1" w:rsidRPr="00D55AFE">
        <w:t xml:space="preserve"> </w:t>
      </w:r>
    </w:p>
    <w:p w14:paraId="5EAEC6A9" w14:textId="6203BA4F" w:rsidR="00E81102" w:rsidRPr="00D55AFE" w:rsidRDefault="00951EB7" w:rsidP="00FB7F8E">
      <w:r w:rsidRPr="00D55AFE">
        <w:t>The</w:t>
      </w:r>
      <w:r w:rsidR="0067772E" w:rsidRPr="00D55AFE">
        <w:t xml:space="preserve">re is an important variability of the </w:t>
      </w:r>
      <w:r w:rsidRPr="00D55AFE">
        <w:t>mechanical properties of the</w:t>
      </w:r>
      <w:r w:rsidR="0067772E" w:rsidRPr="00D55AFE">
        <w:t xml:space="preserve"> materials used in these URM buildings. The main causes are the intrinsic variability in the properties of the mortar </w:t>
      </w:r>
      <w:r w:rsidR="000B09A7" w:rsidRPr="00D55AFE">
        <w:t>used at that time</w:t>
      </w:r>
      <w:r w:rsidR="00FC0882" w:rsidRPr="00D55AFE">
        <w:t>,</w:t>
      </w:r>
      <w:r w:rsidR="0067772E" w:rsidRPr="00D55AFE">
        <w:t xml:space="preserve"> the</w:t>
      </w:r>
      <w:r w:rsidRPr="00D55AFE">
        <w:t xml:space="preserve"> quality of the source materials </w:t>
      </w:r>
      <w:r w:rsidR="000B09A7" w:rsidRPr="00D55AFE">
        <w:t>used in the manufacturing</w:t>
      </w:r>
      <w:r w:rsidR="00FC0882" w:rsidRPr="00D55AFE">
        <w:t xml:space="preserve"> of </w:t>
      </w:r>
      <w:r w:rsidR="000B09A7" w:rsidRPr="00D55AFE">
        <w:t xml:space="preserve">the </w:t>
      </w:r>
      <w:r w:rsidR="00FC0882" w:rsidRPr="00D55AFE">
        <w:t xml:space="preserve">bricks </w:t>
      </w:r>
      <w:r w:rsidRPr="00D55AFE">
        <w:t xml:space="preserve">and the </w:t>
      </w:r>
      <w:r w:rsidR="0067772E" w:rsidRPr="00D55AFE">
        <w:t xml:space="preserve">heterogeneities </w:t>
      </w:r>
      <w:r w:rsidR="00FC0882" w:rsidRPr="00D55AFE">
        <w:t xml:space="preserve">of the physical/environmental conditions during the </w:t>
      </w:r>
      <w:r w:rsidRPr="00D55AFE">
        <w:t xml:space="preserve">process </w:t>
      </w:r>
      <w:r w:rsidR="00FC0882" w:rsidRPr="00D55AFE">
        <w:t>of brick firing</w:t>
      </w:r>
      <w:r w:rsidR="009F4BD7" w:rsidRPr="00D55AFE">
        <w:t xml:space="preserve"> </w:t>
      </w:r>
      <w:r w:rsidR="00D150B2" w:rsidRPr="00D55AFE">
        <w:t>(</w:t>
      </w:r>
      <w:r w:rsidR="00C47CE2" w:rsidRPr="00D55AFE">
        <w:fldChar w:fldCharType="begin">
          <w:fldData xml:space="preserve">PEVuZE5vdGU+PENpdGUgQXV0aG9yWWVhcj0iMSI+PEF1dGhvcj5QSUVULTcwPC9BdXRob3I+PFll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</w:fldData>
        </w:fldChar>
      </w:r>
      <w:r w:rsidR="00DE0AA2" w:rsidRPr="00D55AFE">
        <w:instrText xml:space="preserve"> ADDIN EN.CITE </w:instrText>
      </w:r>
      <w:r w:rsidR="00DE0AA2" w:rsidRPr="00D55AFE">
        <w:fldChar w:fldCharType="begin">
          <w:fldData xml:space="preserve">PEVuZE5vdGU+PENpdGUgQXV0aG9yWWVhcj0iMSI+PEF1dGhvcj5QSUVULTcwPC9BdXRob3I+PFll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</w:fldData>
        </w:fldChar>
      </w:r>
      <w:r w:rsidR="00DE0AA2" w:rsidRPr="00D55AFE">
        <w:instrText xml:space="preserve"> ADDIN EN.CITE.DATA </w:instrText>
      </w:r>
      <w:r w:rsidR="00DE0AA2" w:rsidRPr="00D55AFE">
        <w:fldChar w:fldCharType="end"/>
      </w:r>
      <w:r w:rsidR="00C47CE2" w:rsidRPr="00D55AFE">
        <w:fldChar w:fldCharType="separate"/>
      </w:r>
      <w:hyperlink w:anchor="_ENREF_37" w:tooltip="PIET-70, 1971 #58" w:history="1">
        <w:r w:rsidR="006414EA">
          <w:rPr>
            <w:noProof/>
          </w:rPr>
          <w:t xml:space="preserve">PIET-70 </w:t>
        </w:r>
        <w:r w:rsidR="00DE0AA2" w:rsidRPr="00D55AFE">
          <w:rPr>
            <w:noProof/>
          </w:rPr>
          <w:t>1971</w:t>
        </w:r>
      </w:hyperlink>
      <w:r w:rsidR="006414EA">
        <w:rPr>
          <w:noProof/>
        </w:rPr>
        <w:t>;</w:t>
      </w:r>
      <w:r w:rsidR="00DE0AA2" w:rsidRPr="00D55AFE">
        <w:rPr>
          <w:noProof/>
        </w:rPr>
        <w:t xml:space="preserve"> </w:t>
      </w:r>
      <w:hyperlink w:anchor="_ENREF_32" w:tooltip="Paricio, 2001 #7" w:history="1">
        <w:r w:rsidR="00DE0AA2" w:rsidRPr="00D55AFE">
          <w:rPr>
            <w:noProof/>
          </w:rPr>
          <w:t>Paricio 2001</w:t>
        </w:r>
      </w:hyperlink>
      <w:r w:rsidR="006414EA">
        <w:rPr>
          <w:noProof/>
        </w:rPr>
        <w:t>;</w:t>
      </w:r>
      <w:r w:rsidR="00DE0AA2" w:rsidRPr="00D55AFE">
        <w:rPr>
          <w:noProof/>
        </w:rPr>
        <w:t xml:space="preserve"> </w:t>
      </w:r>
      <w:hyperlink w:anchor="_ENREF_38" w:tooltip="Pujades, 2012 #37" w:history="1">
        <w:r w:rsidR="00DE0AA2" w:rsidRPr="00D55AFE">
          <w:rPr>
            <w:noProof/>
          </w:rPr>
          <w:t>Pujades et al.</w:t>
        </w:r>
        <w:r w:rsidR="006414EA">
          <w:rPr>
            <w:noProof/>
          </w:rPr>
          <w:t xml:space="preserve"> </w:t>
        </w:r>
        <w:r w:rsidR="00DE0AA2" w:rsidRPr="00D55AFE">
          <w:rPr>
            <w:noProof/>
          </w:rPr>
          <w:t>2012</w:t>
        </w:r>
      </w:hyperlink>
      <w:r w:rsidR="006414EA">
        <w:rPr>
          <w:noProof/>
        </w:rPr>
        <w:t>;</w:t>
      </w:r>
      <w:r w:rsidR="00DE0AA2" w:rsidRPr="00D55AFE">
        <w:rPr>
          <w:noProof/>
        </w:rPr>
        <w:t xml:space="preserve"> </w:t>
      </w:r>
      <w:hyperlink w:anchor="_ENREF_18" w:tooltip="González-Drigo, 2013 #38" w:history="1">
        <w:r w:rsidR="00E61174">
          <w:rPr>
            <w:noProof/>
          </w:rPr>
          <w:t>Gonza</w:t>
        </w:r>
        <w:r w:rsidR="00DE0AA2" w:rsidRPr="00D55AFE">
          <w:rPr>
            <w:noProof/>
          </w:rPr>
          <w:t>lez-Drigo et al. 2013</w:t>
        </w:r>
      </w:hyperlink>
      <w:r w:rsidR="00DE0AA2" w:rsidRPr="00D55AFE">
        <w:rPr>
          <w:noProof/>
        </w:rPr>
        <w:t>)</w:t>
      </w:r>
      <w:r w:rsidR="00C47CE2" w:rsidRPr="00D55AFE">
        <w:fldChar w:fldCharType="end"/>
      </w:r>
      <w:r w:rsidRPr="00D55AFE">
        <w:t>.</w:t>
      </w:r>
      <w:r w:rsidR="00FC0882" w:rsidRPr="00D55AFE">
        <w:t xml:space="preserve"> Despite this un</w:t>
      </w:r>
      <w:r w:rsidR="000B09A7" w:rsidRPr="00D55AFE">
        <w:t xml:space="preserve">certainties, </w:t>
      </w:r>
      <w:r w:rsidR="00E81102" w:rsidRPr="00D55AFE">
        <w:t>we</w:t>
      </w:r>
      <w:r w:rsidR="00FC0882" w:rsidRPr="00D55AFE">
        <w:t xml:space="preserve"> </w:t>
      </w:r>
      <w:r w:rsidR="00E81102" w:rsidRPr="00D55AFE">
        <w:t xml:space="preserve">used an </w:t>
      </w:r>
      <w:r w:rsidR="0067772E" w:rsidRPr="00D55AFE">
        <w:t xml:space="preserve">average </w:t>
      </w:r>
      <w:r w:rsidR="00C3660D" w:rsidRPr="00D55AFE">
        <w:t>value of these</w:t>
      </w:r>
      <w:r w:rsidR="00FC0882" w:rsidRPr="00D55AFE">
        <w:t xml:space="preserve"> properties </w:t>
      </w:r>
      <w:r w:rsidR="00E81102" w:rsidRPr="00D55AFE">
        <w:t xml:space="preserve">to perform </w:t>
      </w:r>
      <w:r w:rsidR="00C3660D" w:rsidRPr="00D55AFE">
        <w:t xml:space="preserve">the </w:t>
      </w:r>
      <w:r w:rsidR="00E81102" w:rsidRPr="00D55AFE">
        <w:t>analysis</w:t>
      </w:r>
      <w:r w:rsidR="00C60159" w:rsidRPr="00D55AFE">
        <w:t>. The</w:t>
      </w:r>
      <w:r w:rsidR="000B09A7" w:rsidRPr="00D55AFE">
        <w:t>s</w:t>
      </w:r>
      <w:r w:rsidR="00C60159" w:rsidRPr="00D55AFE">
        <w:t>e</w:t>
      </w:r>
      <w:r w:rsidR="000B09A7" w:rsidRPr="00D55AFE">
        <w:t xml:space="preserve"> values </w:t>
      </w:r>
      <w:r w:rsidR="00AE39CA">
        <w:t xml:space="preserve">are shown </w:t>
      </w:r>
      <w:r w:rsidR="000B09A7" w:rsidRPr="00D55AFE">
        <w:t>in</w:t>
      </w:r>
      <w:r w:rsidR="00001E7E" w:rsidRPr="00D55AFE">
        <w:t xml:space="preserve"> </w:t>
      </w:r>
      <w:r w:rsidR="00C47CE2" w:rsidRPr="006414EA">
        <w:fldChar w:fldCharType="begin"/>
      </w:r>
      <w:r w:rsidR="00001E7E" w:rsidRPr="006414EA">
        <w:instrText xml:space="preserve"> REF _Ref258607268 \h </w:instrText>
      </w:r>
      <w:r w:rsidR="006414EA" w:rsidRPr="006414EA">
        <w:instrText xml:space="preserve"> \* MERGEFORMAT </w:instrText>
      </w:r>
      <w:r w:rsidR="00C47CE2" w:rsidRPr="006414EA">
        <w:fldChar w:fldCharType="separate"/>
      </w:r>
      <w:r w:rsidR="0056151D" w:rsidRPr="0056151D">
        <w:t xml:space="preserve">Table </w:t>
      </w:r>
      <w:r w:rsidR="0056151D" w:rsidRPr="0056151D">
        <w:rPr>
          <w:noProof/>
        </w:rPr>
        <w:t>1</w:t>
      </w:r>
      <w:r w:rsidR="00C47CE2" w:rsidRPr="006414EA">
        <w:fldChar w:fldCharType="end"/>
      </w:r>
      <w:r w:rsidR="000B09A7" w:rsidRPr="00D55AFE">
        <w:t>.</w:t>
      </w:r>
      <w:r w:rsidR="0067772E" w:rsidRPr="00D55AFE">
        <w:t xml:space="preserve"> </w:t>
      </w:r>
    </w:p>
    <w:p w14:paraId="69AD5810" w14:textId="3626A390" w:rsidR="00E512C3" w:rsidRPr="00D55AFE" w:rsidRDefault="00ED10AF" w:rsidP="00F4205A">
      <w:pPr>
        <w:pStyle w:val="Descripcin"/>
        <w:spacing w:after="80"/>
        <w:ind w:right="-6"/>
      </w:pPr>
      <w:bookmarkStart w:id="8" w:name="_Ref258607268"/>
      <w:bookmarkStart w:id="9" w:name="_Ref390880426"/>
      <w:r w:rsidRPr="00D55AFE">
        <w:rPr>
          <w:b/>
        </w:rPr>
        <w:t xml:space="preserve">Table </w:t>
      </w:r>
      <w:r w:rsidR="00C47CE2" w:rsidRPr="00D55AFE">
        <w:rPr>
          <w:b/>
        </w:rPr>
        <w:fldChar w:fldCharType="begin"/>
      </w:r>
      <w:r w:rsidRPr="00D55AFE">
        <w:rPr>
          <w:b/>
        </w:rPr>
        <w:instrText xml:space="preserve"> SEQ Table \* ARABIC </w:instrText>
      </w:r>
      <w:r w:rsidR="00C47CE2" w:rsidRPr="00D55AFE">
        <w:rPr>
          <w:b/>
        </w:rPr>
        <w:fldChar w:fldCharType="separate"/>
      </w:r>
      <w:r w:rsidR="0056151D">
        <w:rPr>
          <w:b/>
          <w:noProof/>
        </w:rPr>
        <w:t>1</w:t>
      </w:r>
      <w:r w:rsidR="00C47CE2" w:rsidRPr="00D55AFE">
        <w:rPr>
          <w:b/>
        </w:rPr>
        <w:fldChar w:fldCharType="end"/>
      </w:r>
      <w:bookmarkEnd w:id="8"/>
      <w:r w:rsidRPr="00D55AFE">
        <w:t xml:space="preserve"> </w:t>
      </w:r>
      <w:r w:rsidR="00E512C3" w:rsidRPr="00D55AFE">
        <w:t>Average value of the mechanical parameters used to characterize the brickwork</w:t>
      </w:r>
      <w:r w:rsidR="00253D73" w:rsidRPr="00D55AFE">
        <w:t xml:space="preserve"> of the analyzed URM building</w:t>
      </w:r>
      <w:bookmarkEnd w:id="9"/>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667"/>
      </w:tblGrid>
      <w:tr w:rsidR="00FA42F1" w:rsidRPr="00D55AFE" w14:paraId="512CC447" w14:textId="77777777" w:rsidTr="00ED5D19">
        <w:trPr>
          <w:jc w:val="center"/>
        </w:trPr>
        <w:tc>
          <w:tcPr>
            <w:tcW w:w="2410" w:type="dxa"/>
            <w:tcBorders>
              <w:top w:val="single" w:sz="4" w:space="0" w:color="auto"/>
              <w:bottom w:val="single" w:sz="4" w:space="0" w:color="auto"/>
            </w:tcBorders>
          </w:tcPr>
          <w:p w14:paraId="3A185327" w14:textId="77777777" w:rsidR="00FA42F1" w:rsidRPr="00D55AFE" w:rsidRDefault="00FA42F1" w:rsidP="00051026">
            <w:pPr>
              <w:spacing w:before="40" w:after="40"/>
              <w:rPr>
                <w:sz w:val="20"/>
                <w:szCs w:val="20"/>
              </w:rPr>
            </w:pPr>
            <w:r w:rsidRPr="00D55AFE">
              <w:rPr>
                <w:sz w:val="20"/>
                <w:szCs w:val="20"/>
              </w:rPr>
              <w:t>Mechanical parameters</w:t>
            </w:r>
          </w:p>
        </w:tc>
        <w:tc>
          <w:tcPr>
            <w:tcW w:w="1667" w:type="dxa"/>
            <w:tcBorders>
              <w:top w:val="single" w:sz="4" w:space="0" w:color="auto"/>
              <w:bottom w:val="single" w:sz="4" w:space="0" w:color="auto"/>
            </w:tcBorders>
          </w:tcPr>
          <w:p w14:paraId="337957DF" w14:textId="77777777" w:rsidR="00FA42F1" w:rsidRPr="00D55AFE" w:rsidRDefault="00FA42F1" w:rsidP="00051026">
            <w:pPr>
              <w:spacing w:before="40" w:after="40"/>
              <w:rPr>
                <w:sz w:val="20"/>
                <w:szCs w:val="20"/>
              </w:rPr>
            </w:pPr>
            <w:r w:rsidRPr="00D55AFE">
              <w:rPr>
                <w:sz w:val="20"/>
                <w:szCs w:val="20"/>
              </w:rPr>
              <w:t xml:space="preserve">Average value </w:t>
            </w:r>
          </w:p>
        </w:tc>
      </w:tr>
      <w:tr w:rsidR="00FA42F1" w:rsidRPr="00D55AFE" w14:paraId="45122DE2" w14:textId="77777777" w:rsidTr="00ED5D19">
        <w:trPr>
          <w:jc w:val="center"/>
        </w:trPr>
        <w:tc>
          <w:tcPr>
            <w:tcW w:w="2410" w:type="dxa"/>
            <w:tcBorders>
              <w:top w:val="single" w:sz="4" w:space="0" w:color="auto"/>
            </w:tcBorders>
          </w:tcPr>
          <w:p w14:paraId="3D72AF76" w14:textId="77777777" w:rsidR="00FA42F1" w:rsidRPr="00D55AFE" w:rsidRDefault="00FA42F1" w:rsidP="00051026">
            <w:pPr>
              <w:spacing w:before="40" w:after="40"/>
              <w:rPr>
                <w:sz w:val="20"/>
                <w:szCs w:val="20"/>
              </w:rPr>
            </w:pPr>
            <w:r w:rsidRPr="00D55AFE">
              <w:rPr>
                <w:sz w:val="20"/>
                <w:szCs w:val="20"/>
              </w:rPr>
              <w:t xml:space="preserve">Specific weight </w:t>
            </w:r>
            <w:r w:rsidRPr="00D55AFE">
              <w:rPr>
                <w:rFonts w:ascii="Symbol" w:hAnsi="Symbol"/>
                <w:sz w:val="20"/>
                <w:szCs w:val="20"/>
              </w:rPr>
              <w:t></w:t>
            </w:r>
          </w:p>
        </w:tc>
        <w:tc>
          <w:tcPr>
            <w:tcW w:w="1667" w:type="dxa"/>
            <w:tcBorders>
              <w:top w:val="single" w:sz="4" w:space="0" w:color="auto"/>
            </w:tcBorders>
          </w:tcPr>
          <w:p w14:paraId="75EAA03D" w14:textId="77777777" w:rsidR="00FA42F1" w:rsidRPr="00D55AFE" w:rsidRDefault="00FA42F1" w:rsidP="00051026">
            <w:pPr>
              <w:spacing w:before="40" w:after="40"/>
              <w:rPr>
                <w:sz w:val="20"/>
                <w:szCs w:val="20"/>
              </w:rPr>
            </w:pPr>
            <w:r w:rsidRPr="00D55AFE">
              <w:rPr>
                <w:sz w:val="20"/>
                <w:szCs w:val="20"/>
              </w:rPr>
              <w:t>18 kN/m</w:t>
            </w:r>
            <w:r w:rsidRPr="00D55AFE">
              <w:rPr>
                <w:sz w:val="20"/>
                <w:szCs w:val="20"/>
                <w:vertAlign w:val="superscript"/>
              </w:rPr>
              <w:t>3</w:t>
            </w:r>
          </w:p>
        </w:tc>
      </w:tr>
      <w:tr w:rsidR="00FA42F1" w:rsidRPr="00D55AFE" w14:paraId="0EAF7722" w14:textId="77777777" w:rsidTr="00ED5D19">
        <w:trPr>
          <w:jc w:val="center"/>
        </w:trPr>
        <w:tc>
          <w:tcPr>
            <w:tcW w:w="2410" w:type="dxa"/>
          </w:tcPr>
          <w:p w14:paraId="65771C54" w14:textId="77777777" w:rsidR="00FA42F1" w:rsidRPr="00D55AFE" w:rsidRDefault="00FA42F1" w:rsidP="00051026">
            <w:pPr>
              <w:spacing w:before="40" w:after="40"/>
              <w:rPr>
                <w:sz w:val="20"/>
                <w:szCs w:val="20"/>
              </w:rPr>
            </w:pPr>
            <w:r w:rsidRPr="00D55AFE">
              <w:rPr>
                <w:sz w:val="20"/>
                <w:szCs w:val="20"/>
              </w:rPr>
              <w:t>Elastic modulus E</w:t>
            </w:r>
          </w:p>
        </w:tc>
        <w:tc>
          <w:tcPr>
            <w:tcW w:w="1667" w:type="dxa"/>
          </w:tcPr>
          <w:p w14:paraId="3A70A67A" w14:textId="77777777" w:rsidR="00FA42F1" w:rsidRPr="00D55AFE" w:rsidRDefault="00FA42F1" w:rsidP="00051026">
            <w:pPr>
              <w:spacing w:before="40" w:after="40"/>
              <w:rPr>
                <w:sz w:val="20"/>
                <w:szCs w:val="20"/>
              </w:rPr>
            </w:pPr>
            <w:r w:rsidRPr="00D55AFE">
              <w:rPr>
                <w:sz w:val="20"/>
                <w:szCs w:val="20"/>
              </w:rPr>
              <w:t>2650 MPa</w:t>
            </w:r>
          </w:p>
        </w:tc>
      </w:tr>
      <w:tr w:rsidR="00FA42F1" w:rsidRPr="00D55AFE" w14:paraId="0DC35C4F" w14:textId="77777777" w:rsidTr="00ED5D19">
        <w:trPr>
          <w:jc w:val="center"/>
        </w:trPr>
        <w:tc>
          <w:tcPr>
            <w:tcW w:w="2410" w:type="dxa"/>
          </w:tcPr>
          <w:p w14:paraId="7C79FA89" w14:textId="77777777" w:rsidR="00FA42F1" w:rsidRPr="00D55AFE" w:rsidRDefault="00FA42F1" w:rsidP="00051026">
            <w:pPr>
              <w:spacing w:before="40" w:after="40"/>
              <w:rPr>
                <w:sz w:val="20"/>
                <w:szCs w:val="20"/>
              </w:rPr>
            </w:pPr>
            <w:r w:rsidRPr="00D55AFE">
              <w:rPr>
                <w:sz w:val="20"/>
                <w:szCs w:val="20"/>
              </w:rPr>
              <w:t>Shear Modulus G</w:t>
            </w:r>
          </w:p>
        </w:tc>
        <w:tc>
          <w:tcPr>
            <w:tcW w:w="1667" w:type="dxa"/>
          </w:tcPr>
          <w:p w14:paraId="3FBE9769" w14:textId="77777777" w:rsidR="00FA42F1" w:rsidRPr="00D55AFE" w:rsidRDefault="00FA42F1" w:rsidP="00051026">
            <w:pPr>
              <w:spacing w:before="40" w:after="40"/>
              <w:rPr>
                <w:sz w:val="20"/>
                <w:szCs w:val="20"/>
              </w:rPr>
            </w:pPr>
            <w:r w:rsidRPr="00D55AFE">
              <w:rPr>
                <w:sz w:val="20"/>
                <w:szCs w:val="20"/>
              </w:rPr>
              <w:t>590 MPa</w:t>
            </w:r>
          </w:p>
        </w:tc>
      </w:tr>
      <w:tr w:rsidR="00FA42F1" w:rsidRPr="00D55AFE" w14:paraId="1770BE98" w14:textId="77777777" w:rsidTr="00ED5D19">
        <w:trPr>
          <w:jc w:val="center"/>
        </w:trPr>
        <w:tc>
          <w:tcPr>
            <w:tcW w:w="2410" w:type="dxa"/>
          </w:tcPr>
          <w:p w14:paraId="1AB8E8EA" w14:textId="77777777" w:rsidR="00FA42F1" w:rsidRPr="00D55AFE" w:rsidRDefault="00FA42F1" w:rsidP="00051026">
            <w:pPr>
              <w:spacing w:before="40" w:after="40"/>
              <w:rPr>
                <w:sz w:val="20"/>
                <w:szCs w:val="20"/>
              </w:rPr>
            </w:pPr>
            <w:r w:rsidRPr="00D55AFE">
              <w:rPr>
                <w:sz w:val="20"/>
                <w:szCs w:val="20"/>
              </w:rPr>
              <w:t xml:space="preserve">Shear strength </w:t>
            </w:r>
            <w:r w:rsidRPr="00D55AFE">
              <w:rPr>
                <w:rFonts w:ascii="Symbol" w:hAnsi="Symbol"/>
                <w:sz w:val="20"/>
                <w:szCs w:val="20"/>
              </w:rPr>
              <w:t></w:t>
            </w:r>
          </w:p>
        </w:tc>
        <w:tc>
          <w:tcPr>
            <w:tcW w:w="1667" w:type="dxa"/>
          </w:tcPr>
          <w:p w14:paraId="2CB0D88F" w14:textId="77777777" w:rsidR="00FA42F1" w:rsidRPr="00D55AFE" w:rsidRDefault="00FA42F1" w:rsidP="00051026">
            <w:pPr>
              <w:spacing w:before="40" w:after="40"/>
              <w:rPr>
                <w:sz w:val="20"/>
                <w:szCs w:val="20"/>
              </w:rPr>
            </w:pPr>
            <w:r w:rsidRPr="00D55AFE">
              <w:rPr>
                <w:sz w:val="20"/>
                <w:szCs w:val="20"/>
              </w:rPr>
              <w:t>7.95 x 10</w:t>
            </w:r>
            <w:r w:rsidRPr="00D55AFE">
              <w:rPr>
                <w:sz w:val="20"/>
                <w:szCs w:val="20"/>
                <w:vertAlign w:val="superscript"/>
              </w:rPr>
              <w:t>-2</w:t>
            </w:r>
            <w:r w:rsidRPr="00D55AFE">
              <w:rPr>
                <w:sz w:val="20"/>
                <w:szCs w:val="20"/>
              </w:rPr>
              <w:t xml:space="preserve"> MPa</w:t>
            </w:r>
          </w:p>
        </w:tc>
      </w:tr>
      <w:tr w:rsidR="00FA42F1" w:rsidRPr="00D55AFE" w14:paraId="04BDB2B6" w14:textId="77777777" w:rsidTr="00ED5D19">
        <w:trPr>
          <w:jc w:val="center"/>
        </w:trPr>
        <w:tc>
          <w:tcPr>
            <w:tcW w:w="2410" w:type="dxa"/>
            <w:tcBorders>
              <w:bottom w:val="single" w:sz="4" w:space="0" w:color="auto"/>
            </w:tcBorders>
          </w:tcPr>
          <w:p w14:paraId="5B4C7C1F" w14:textId="709F068B" w:rsidR="00FA42F1" w:rsidRPr="00ED5D19" w:rsidRDefault="00FA42F1" w:rsidP="00051026">
            <w:pPr>
              <w:spacing w:before="40" w:after="40"/>
              <w:rPr>
                <w:sz w:val="20"/>
                <w:szCs w:val="20"/>
              </w:rPr>
            </w:pPr>
            <w:r w:rsidRPr="00D55AFE">
              <w:rPr>
                <w:sz w:val="20"/>
                <w:szCs w:val="20"/>
              </w:rPr>
              <w:t>Compressive strength</w:t>
            </w:r>
            <w:r w:rsidR="00ED5D19">
              <w:rPr>
                <w:sz w:val="20"/>
                <w:szCs w:val="20"/>
              </w:rPr>
              <w:t xml:space="preserve"> </w:t>
            </w:r>
            <w:r w:rsidRPr="00D55AFE">
              <w:rPr>
                <w:sz w:val="20"/>
                <w:szCs w:val="20"/>
              </w:rPr>
              <w:t xml:space="preserve"> </w:t>
            </w:r>
            <w:r w:rsidR="00ED5D19">
              <w:rPr>
                <w:sz w:val="20"/>
                <w:szCs w:val="20"/>
              </w:rPr>
              <w:t>f</w:t>
            </w:r>
            <w:r w:rsidR="00ED5D19">
              <w:rPr>
                <w:sz w:val="20"/>
                <w:szCs w:val="20"/>
                <w:vertAlign w:val="subscript"/>
              </w:rPr>
              <w:t>m</w:t>
            </w:r>
          </w:p>
        </w:tc>
        <w:tc>
          <w:tcPr>
            <w:tcW w:w="1667" w:type="dxa"/>
            <w:tcBorders>
              <w:bottom w:val="single" w:sz="4" w:space="0" w:color="auto"/>
            </w:tcBorders>
          </w:tcPr>
          <w:p w14:paraId="37EFC74D" w14:textId="77777777" w:rsidR="00FA42F1" w:rsidRPr="00D55AFE" w:rsidRDefault="00FA42F1" w:rsidP="00051026">
            <w:pPr>
              <w:spacing w:before="40" w:after="40"/>
              <w:rPr>
                <w:sz w:val="20"/>
                <w:szCs w:val="20"/>
              </w:rPr>
            </w:pPr>
            <w:r w:rsidRPr="00D55AFE">
              <w:rPr>
                <w:sz w:val="20"/>
                <w:szCs w:val="20"/>
              </w:rPr>
              <w:t>2.65 MPa</w:t>
            </w:r>
          </w:p>
        </w:tc>
      </w:tr>
    </w:tbl>
    <w:p w14:paraId="786B3945" w14:textId="77777777" w:rsidR="00051026" w:rsidRPr="00D55AFE" w:rsidRDefault="00051026" w:rsidP="00051026">
      <w:pPr>
        <w:spacing w:after="0"/>
      </w:pPr>
    </w:p>
    <w:p w14:paraId="1F647049" w14:textId="00258E91" w:rsidR="00831C1C" w:rsidRPr="00D55AFE" w:rsidRDefault="00951EB7" w:rsidP="00FB7F8E">
      <w:r w:rsidRPr="00D55AFE">
        <w:t xml:space="preserve">Regarding the modal and </w:t>
      </w:r>
      <w:r w:rsidR="00C60159" w:rsidRPr="00D55AFE">
        <w:t xml:space="preserve">the </w:t>
      </w:r>
      <w:r w:rsidRPr="00D55AFE">
        <w:t xml:space="preserve">pushover analysis of the structure, </w:t>
      </w:r>
      <w:r w:rsidR="004D689C" w:rsidRPr="00D55AFE">
        <w:t xml:space="preserve">a </w:t>
      </w:r>
      <w:r w:rsidRPr="00D55AFE">
        <w:t xml:space="preserve">monotonic load pattern </w:t>
      </w:r>
      <w:r w:rsidR="00C60159" w:rsidRPr="00D55AFE">
        <w:t>proportional to the first mode</w:t>
      </w:r>
      <w:r w:rsidR="00C04AA7" w:rsidRPr="00D55AFE">
        <w:t xml:space="preserve"> was assumed. The selected</w:t>
      </w:r>
      <w:r w:rsidRPr="00D55AFE">
        <w:t xml:space="preserve"> control node </w:t>
      </w:r>
      <w:r w:rsidR="00C04AA7" w:rsidRPr="00D55AFE">
        <w:t>is located in</w:t>
      </w:r>
      <w:r w:rsidRPr="00D55AFE">
        <w:t xml:space="preserve"> the </w:t>
      </w:r>
      <w:r w:rsidR="00C60159" w:rsidRPr="00D55AFE">
        <w:t xml:space="preserve">mass </w:t>
      </w:r>
      <w:r w:rsidRPr="00D55AFE">
        <w:t>cen</w:t>
      </w:r>
      <w:r w:rsidR="004D689C" w:rsidRPr="00D55AFE">
        <w:t xml:space="preserve">ter of the roof </w:t>
      </w:r>
      <w:r w:rsidR="004D689C" w:rsidRPr="00D55AFE">
        <w:lastRenderedPageBreak/>
        <w:t>level</w:t>
      </w:r>
      <w:r w:rsidRPr="00D55AFE">
        <w:t xml:space="preserve">. The analysis was performed independently </w:t>
      </w:r>
      <w:r w:rsidR="00C60159" w:rsidRPr="00D55AFE">
        <w:t xml:space="preserve">for the two main directions, </w:t>
      </w:r>
      <w:r w:rsidR="00BA54E0" w:rsidRPr="00D55AFE">
        <w:rPr>
          <w:i/>
        </w:rPr>
        <w:t>+X</w:t>
      </w:r>
      <w:r w:rsidRPr="00D55AFE">
        <w:t xml:space="preserve"> (parallel to the front façade/street) and </w:t>
      </w:r>
      <w:r w:rsidR="00BA54E0" w:rsidRPr="00D55AFE">
        <w:rPr>
          <w:i/>
        </w:rPr>
        <w:t>+Y</w:t>
      </w:r>
      <w:r w:rsidRPr="00D55AFE">
        <w:t xml:space="preserve"> (orthogonal to the front façade/street)</w:t>
      </w:r>
      <w:r w:rsidR="00C04AA7" w:rsidRPr="00D55AFE">
        <w:t xml:space="preserve"> (</w:t>
      </w:r>
      <w:r w:rsidR="00C04AA7" w:rsidRPr="006414EA">
        <w:t xml:space="preserve"> </w:t>
      </w:r>
      <w:r w:rsidR="00C04AA7" w:rsidRPr="006414EA">
        <w:fldChar w:fldCharType="begin"/>
      </w:r>
      <w:r w:rsidR="00C04AA7" w:rsidRPr="006414EA">
        <w:instrText xml:space="preserve"> REF _Ref390879947 \h </w:instrText>
      </w:r>
      <w:r w:rsidR="006414EA" w:rsidRPr="006414EA">
        <w:instrText xml:space="preserve"> \* MERGEFORMAT </w:instrText>
      </w:r>
      <w:r w:rsidR="00C04AA7" w:rsidRPr="006414EA">
        <w:fldChar w:fldCharType="separate"/>
      </w:r>
      <w:r w:rsidR="0056151D" w:rsidRPr="0056151D">
        <w:t xml:space="preserve">Fig. </w:t>
      </w:r>
      <w:r w:rsidR="0056151D" w:rsidRPr="0056151D">
        <w:rPr>
          <w:noProof/>
        </w:rPr>
        <w:t>4</w:t>
      </w:r>
      <w:r w:rsidR="00C04AA7" w:rsidRPr="006414EA">
        <w:fldChar w:fldCharType="end"/>
      </w:r>
      <w:r w:rsidR="00C04AA7" w:rsidRPr="006414EA">
        <w:t>)</w:t>
      </w:r>
      <w:r w:rsidR="001A64CF" w:rsidRPr="006414EA">
        <w:t>.</w:t>
      </w:r>
      <w:r w:rsidR="0085515A" w:rsidRPr="00D55AFE">
        <w:t xml:space="preserve"> </w:t>
      </w:r>
    </w:p>
    <w:p w14:paraId="6B3455A4" w14:textId="1C73FF62" w:rsidR="00951EB7" w:rsidRPr="00D55AFE" w:rsidRDefault="00951EB7" w:rsidP="00FB7F8E">
      <w:r w:rsidRPr="00D55AFE">
        <w:t>The respon</w:t>
      </w:r>
      <w:r w:rsidR="00C60159" w:rsidRPr="00D55AFE">
        <w:t>se of the main fundamental mode</w:t>
      </w:r>
      <w:r w:rsidRPr="00D55AFE">
        <w:t xml:space="preserve"> is translational, showing no evide</w:t>
      </w:r>
      <w:r w:rsidR="00B1705D" w:rsidRPr="00D55AFE">
        <w:t xml:space="preserve">nce of any rotational behavior. This </w:t>
      </w:r>
      <w:r w:rsidRPr="00D55AFE">
        <w:t xml:space="preserve">fundamental mode </w:t>
      </w:r>
      <w:r w:rsidR="00B1705D" w:rsidRPr="00D55AFE">
        <w:t xml:space="preserve">is related to </w:t>
      </w:r>
      <w:r w:rsidR="00B1705D" w:rsidRPr="00D55AFE">
        <w:rPr>
          <w:i/>
        </w:rPr>
        <w:t>+</w:t>
      </w:r>
      <w:r w:rsidR="00BA54E0" w:rsidRPr="00D55AFE">
        <w:rPr>
          <w:i/>
        </w:rPr>
        <w:t>Y</w:t>
      </w:r>
      <w:r w:rsidR="00B1705D" w:rsidRPr="00D55AFE">
        <w:t xml:space="preserve"> direction and </w:t>
      </w:r>
      <w:r w:rsidR="00524D8A" w:rsidRPr="00D55AFE">
        <w:t>moves 87.</w:t>
      </w:r>
      <w:r w:rsidR="00B1705D" w:rsidRPr="00D55AFE">
        <w:t>21 % of the total mass with a period of 0</w:t>
      </w:r>
      <w:r w:rsidR="00524D8A" w:rsidRPr="00D55AFE">
        <w:t>.</w:t>
      </w:r>
      <w:r w:rsidR="00AE39CA">
        <w:t>54</w:t>
      </w:r>
      <w:r w:rsidR="00B1705D" w:rsidRPr="00D55AFE">
        <w:t xml:space="preserve">s. </w:t>
      </w:r>
      <w:r w:rsidR="00B865C4" w:rsidRPr="00D55AFE">
        <w:t>Contemporarily, a closer mode is evidenced in t</w:t>
      </w:r>
      <w:r w:rsidR="00C60159" w:rsidRPr="00D55AFE">
        <w:t xml:space="preserve">he </w:t>
      </w:r>
      <w:r w:rsidR="00BA54E0" w:rsidRPr="00D55AFE">
        <w:rPr>
          <w:i/>
        </w:rPr>
        <w:t>+X</w:t>
      </w:r>
      <w:r w:rsidR="00BA54E0" w:rsidRPr="00D55AFE">
        <w:t xml:space="preserve"> </w:t>
      </w:r>
      <w:r w:rsidR="00831C1C" w:rsidRPr="00D55AFE">
        <w:t xml:space="preserve">direction </w:t>
      </w:r>
      <w:r w:rsidR="004D1EC3" w:rsidRPr="00D55AFE">
        <w:t>moving</w:t>
      </w:r>
      <w:r w:rsidR="00831C1C" w:rsidRPr="00D55AFE">
        <w:t xml:space="preserve"> 74</w:t>
      </w:r>
      <w:r w:rsidR="00524D8A" w:rsidRPr="00D55AFE">
        <w:t>.</w:t>
      </w:r>
      <w:r w:rsidRPr="00D55AFE">
        <w:t xml:space="preserve">31% of the </w:t>
      </w:r>
      <w:r w:rsidR="00AE39CA">
        <w:t>total mass with a period of 0.55</w:t>
      </w:r>
      <w:r w:rsidRPr="00D55AFE">
        <w:t>s,</w:t>
      </w:r>
      <w:r w:rsidR="00C05767" w:rsidRPr="00D55AFE">
        <w:t xml:space="preserve"> </w:t>
      </w:r>
      <w:r w:rsidRPr="00D55AFE">
        <w:t>For the purposes of this study, an average period of 0.54s was used for the record selection algorithm</w:t>
      </w:r>
      <w:r w:rsidR="001A64CF" w:rsidRPr="00D55AFE">
        <w:t xml:space="preserve"> </w:t>
      </w:r>
      <w:r w:rsidR="00C47CE2" w:rsidRPr="00D55AFE">
        <w:fldChar w:fldCharType="begin"/>
      </w:r>
      <w:r w:rsidR="00DE0AA2" w:rsidRPr="00D55AFE">
        <w:instrText xml:space="preserve"> ADDIN EN.CITE &lt;EndNote&gt;&lt;Cite&gt;&lt;Author&gt;NIST&lt;/Author&gt;&lt;Year&gt;2011&lt;/Year&gt;&lt;RecNum&gt;41&lt;/RecNum&gt;&lt;DisplayText&gt;(NIST, 2011)&lt;/DisplayText&gt;&lt;record&gt;&lt;rec-number&gt;41&lt;/rec-number&gt;&lt;foreign-keys&gt;&lt;key app="EN" db-id="pad5ve59swxxsnedtsopdavb990ww2rpewav"&gt;41&lt;/key&gt;&lt;/foreign-keys&gt;&lt;ref-type name="Report"&gt;27&lt;/ref-type&gt;&lt;contributors&gt;&lt;authors&gt;&lt;author&gt;NIST&lt;/author&gt;&lt;/authors&gt;&lt;/contributors&gt;&lt;titles&gt;&lt;title&gt;Selecting and Scaling Earthquake Ground Motions for Performing Response-History Analyses, NIST GCR 11-917-15&lt;/title&gt;&lt;/titles&gt;&lt;dates&gt;&lt;year&gt;2011&lt;/year&gt;&lt;/dates&gt;&lt;pub-location&gt;Gaithersburg, Maryland&lt;/pub-location&gt;&lt;publisher&gt;by NEHRP Consultants Join Venture for the National Institute of Standards and Technology&lt;/publisher&gt;&lt;urls&gt;&lt;/urls&gt;&lt;/record&gt;&lt;/Cite&gt;&lt;/EndNote&gt;</w:instrText>
      </w:r>
      <w:r w:rsidR="00C47CE2" w:rsidRPr="00D55AFE">
        <w:fldChar w:fldCharType="separate"/>
      </w:r>
      <w:r w:rsidR="00DE0AA2" w:rsidRPr="00D55AFE">
        <w:rPr>
          <w:noProof/>
        </w:rPr>
        <w:t>(</w:t>
      </w:r>
      <w:hyperlink w:anchor="_ENREF_30" w:tooltip="NIST, 2011 #41" w:history="1">
        <w:r w:rsidR="001D3DB8">
          <w:rPr>
            <w:noProof/>
          </w:rPr>
          <w:t>NIST</w:t>
        </w:r>
        <w:r w:rsidR="00DE0AA2" w:rsidRPr="00D55AFE">
          <w:rPr>
            <w:noProof/>
          </w:rPr>
          <w:t xml:space="preserve"> 2011</w:t>
        </w:r>
      </w:hyperlink>
      <w:r w:rsidR="00DE0AA2" w:rsidRPr="00D55AFE">
        <w:rPr>
          <w:noProof/>
        </w:rPr>
        <w:t>)</w:t>
      </w:r>
      <w:r w:rsidR="00C47CE2" w:rsidRPr="00D55AFE">
        <w:fldChar w:fldCharType="end"/>
      </w:r>
      <w:r w:rsidR="00C05767" w:rsidRPr="00D55AFE">
        <w:t xml:space="preserve"> which is explained in section 2.3</w:t>
      </w:r>
      <w:r w:rsidRPr="00D55AFE">
        <w:t>.</w:t>
      </w:r>
    </w:p>
    <w:p w14:paraId="084A5128" w14:textId="4B6E6CB5" w:rsidR="00FA1479" w:rsidRDefault="00E4046E" w:rsidP="00FB7F8E">
      <w:r>
        <w:rPr>
          <w:noProof/>
          <w:lang w:val="es-ES"/>
        </w:rPr>
        <mc:AlternateContent>
          <mc:Choice Requires="wps">
            <w:drawing>
              <wp:anchor distT="0" distB="0" distL="114300" distR="114300" simplePos="0" relativeHeight="251679744" behindDoc="0" locked="0" layoutInCell="1" allowOverlap="1" wp14:anchorId="7039867C" wp14:editId="0B86995C">
                <wp:simplePos x="0" y="0"/>
                <wp:positionH relativeFrom="column">
                  <wp:posOffset>881072</wp:posOffset>
                </wp:positionH>
                <wp:positionV relativeFrom="paragraph">
                  <wp:posOffset>930932</wp:posOffset>
                </wp:positionV>
                <wp:extent cx="3783725" cy="2695903"/>
                <wp:effectExtent l="0" t="0" r="762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725" cy="2695903"/>
                        </a:xfrm>
                        <a:prstGeom prst="rect">
                          <a:avLst/>
                        </a:prstGeom>
                        <a:solidFill>
                          <a:srgbClr val="FFFFFF"/>
                        </a:solidFill>
                        <a:ln w="9525">
                          <a:noFill/>
                          <a:miter lim="800000"/>
                          <a:headEnd/>
                          <a:tailEnd/>
                        </a:ln>
                      </wps:spPr>
                      <wps:txbx>
                        <w:txbxContent>
                          <w:p w14:paraId="5E120B84" w14:textId="5ADE573F" w:rsidR="002A25DD" w:rsidRDefault="002A25DD">
                            <w:r w:rsidRPr="00D55AFE">
                              <w:rPr>
                                <w:noProof/>
                                <w:lang w:val="es-ES"/>
                              </w:rPr>
                              <w:drawing>
                                <wp:inline distT="0" distB="0" distL="0" distR="0" wp14:anchorId="1EC604E6" wp14:editId="113A9F12">
                                  <wp:extent cx="3520334" cy="2412125"/>
                                  <wp:effectExtent l="0" t="0" r="444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CS_X.eps"/>
                                          <pic:cNvPicPr/>
                                        </pic:nvPicPr>
                                        <pic:blipFill>
                                          <a:blip r:embed="rId12">
                                            <a:extLst>
                                              <a:ext uri="{28A0092B-C50C-407E-A947-70E740481C1C}">
                                                <a14:useLocalDpi xmlns:a14="http://schemas.microsoft.com/office/drawing/2010/main" val="0"/>
                                              </a:ext>
                                            </a:extLst>
                                          </a:blip>
                                          <a:stretch>
                                            <a:fillRect/>
                                          </a:stretch>
                                        </pic:blipFill>
                                        <pic:spPr>
                                          <a:xfrm>
                                            <a:off x="0" y="0"/>
                                            <a:ext cx="3512526" cy="2406775"/>
                                          </a:xfrm>
                                          <a:prstGeom prst="rect">
                                            <a:avLst/>
                                          </a:prstGeom>
                                        </pic:spPr>
                                      </pic:pic>
                                    </a:graphicData>
                                  </a:graphic>
                                </wp:inline>
                              </w:drawing>
                            </w:r>
                          </w:p>
                          <w:p w14:paraId="7550B339" w14:textId="77777777" w:rsidR="002A25DD" w:rsidRDefault="002A25DD"/>
                          <w:p w14:paraId="4AD7FE13" w14:textId="4074539A" w:rsidR="002A25DD" w:rsidRDefault="002A2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9867C" id="_x0000_s1027" type="#_x0000_t202" style="position:absolute;left:0;text-align:left;margin-left:69.4pt;margin-top:73.3pt;width:297.95pt;height:2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" stroked="f">
                <v:textbox>
                  <w:txbxContent>
                    <w:p w14:paraId="5E120B84" w14:textId="5ADE573F" w:rsidR="002A25DD" w:rsidRDefault="002A25DD">
                      <w:r w:rsidRPr="00D55AFE">
                        <w:rPr>
                          <w:noProof/>
                          <w:lang w:val="es-ES"/>
                        </w:rPr>
                        <w:drawing>
                          <wp:inline distT="0" distB="0" distL="0" distR="0" wp14:anchorId="1EC604E6" wp14:editId="113A9F12">
                            <wp:extent cx="3520334" cy="2412125"/>
                            <wp:effectExtent l="0" t="0" r="444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CS_X.eps"/>
                                    <pic:cNvPicPr/>
                                  </pic:nvPicPr>
                                  <pic:blipFill>
                                    <a:blip r:embed="rId12">
                                      <a:extLst>
                                        <a:ext uri="{28A0092B-C50C-407E-A947-70E740481C1C}">
                                          <a14:useLocalDpi xmlns:a14="http://schemas.microsoft.com/office/drawing/2010/main" val="0"/>
                                        </a:ext>
                                      </a:extLst>
                                    </a:blip>
                                    <a:stretch>
                                      <a:fillRect/>
                                    </a:stretch>
                                  </pic:blipFill>
                                  <pic:spPr>
                                    <a:xfrm>
                                      <a:off x="0" y="0"/>
                                      <a:ext cx="3512526" cy="2406775"/>
                                    </a:xfrm>
                                    <a:prstGeom prst="rect">
                                      <a:avLst/>
                                    </a:prstGeom>
                                  </pic:spPr>
                                </pic:pic>
                              </a:graphicData>
                            </a:graphic>
                          </wp:inline>
                        </w:drawing>
                      </w:r>
                    </w:p>
                    <w:p w14:paraId="7550B339" w14:textId="77777777" w:rsidR="002A25DD" w:rsidRDefault="002A25DD"/>
                    <w:p w14:paraId="4AD7FE13" w14:textId="4074539A" w:rsidR="002A25DD" w:rsidRDefault="002A25DD"/>
                  </w:txbxContent>
                </v:textbox>
              </v:shape>
            </w:pict>
          </mc:Fallback>
        </mc:AlternateContent>
      </w:r>
      <w:r w:rsidR="00FA1479" w:rsidRPr="003D564E">
        <w:t xml:space="preserve">The steps involved in the transformation of the </w:t>
      </w:r>
      <w:r w:rsidR="006A109A" w:rsidRPr="003D564E">
        <w:t>Multiple Degree of Freedom (</w:t>
      </w:r>
      <w:r w:rsidR="00FA1479" w:rsidRPr="003D564E">
        <w:t>MDOF</w:t>
      </w:r>
      <w:r w:rsidR="006A109A" w:rsidRPr="003D564E">
        <w:t>)</w:t>
      </w:r>
      <w:r w:rsidR="00FA1479" w:rsidRPr="003D564E">
        <w:t xml:space="preserve"> system into a </w:t>
      </w:r>
      <w:r w:rsidR="006A109A" w:rsidRPr="003D564E">
        <w:t>Single Degree of Freedom (</w:t>
      </w:r>
      <w:r w:rsidR="00FA1479" w:rsidRPr="003D564E">
        <w:t>SDOF</w:t>
      </w:r>
      <w:r w:rsidR="006A109A" w:rsidRPr="003D564E">
        <w:t>)</w:t>
      </w:r>
      <w:r w:rsidR="00FA1479" w:rsidRPr="003D564E">
        <w:t xml:space="preserve"> system, and therefore, the factors needed for the conversion of the capacity curve (pushover curve) to the acceleration-displacement format, vary depending on the NSP to be applied. The capacity</w:t>
      </w:r>
      <w:r w:rsidR="0067620B" w:rsidRPr="003D564E">
        <w:t xml:space="preserve"> curves and the capacity spectra </w:t>
      </w:r>
      <w:r w:rsidR="00B20E7F" w:rsidRPr="003D564E">
        <w:t>of</w:t>
      </w:r>
      <w:r w:rsidR="00FA1479" w:rsidRPr="003D564E">
        <w:t xml:space="preserve"> the analyzed URM building </w:t>
      </w:r>
      <w:r w:rsidR="0067620B" w:rsidRPr="003D564E">
        <w:t>are</w:t>
      </w:r>
      <w:r w:rsidR="00B20E7F" w:rsidRPr="003D564E">
        <w:t xml:space="preserve"> </w:t>
      </w:r>
      <w:r w:rsidR="00FA1479" w:rsidRPr="003D564E">
        <w:t xml:space="preserve">shown </w:t>
      </w:r>
      <w:r w:rsidR="00B20E7F" w:rsidRPr="003D564E">
        <w:t xml:space="preserve">for both directions </w:t>
      </w:r>
      <w:r w:rsidR="00FA1479" w:rsidRPr="003D564E">
        <w:t xml:space="preserve">in </w:t>
      </w:r>
      <w:r w:rsidR="00FA1479" w:rsidRPr="003D564E">
        <w:fldChar w:fldCharType="begin"/>
      </w:r>
      <w:r w:rsidR="00FA1479" w:rsidRPr="003D564E">
        <w:instrText xml:space="preserve"> REF _Ref390880764 \h  \* MERGEFORMAT </w:instrText>
      </w:r>
      <w:r w:rsidR="00FA1479" w:rsidRPr="003D564E">
        <w:fldChar w:fldCharType="separate"/>
      </w:r>
      <w:r w:rsidR="0056151D" w:rsidRPr="0056151D">
        <w:t>Fig. 5</w:t>
      </w:r>
      <w:r w:rsidR="00FA1479" w:rsidRPr="003D564E">
        <w:fldChar w:fldCharType="end"/>
      </w:r>
      <w:r w:rsidR="00FA1479" w:rsidRPr="003D564E">
        <w:t>.</w:t>
      </w:r>
    </w:p>
    <w:p w14:paraId="4384D0E2" w14:textId="77777777" w:rsidR="00E4046E" w:rsidRDefault="00E4046E" w:rsidP="00FB7F8E"/>
    <w:p w14:paraId="594E4BFC" w14:textId="77777777" w:rsidR="00E4046E" w:rsidRDefault="00E4046E" w:rsidP="00FB7F8E"/>
    <w:p w14:paraId="2BC5F33E" w14:textId="77777777" w:rsidR="00E4046E" w:rsidRDefault="00E4046E" w:rsidP="00FB7F8E"/>
    <w:p w14:paraId="64114C31" w14:textId="43C3D926" w:rsidR="00E4046E" w:rsidRPr="00AE7948" w:rsidRDefault="00E4046E" w:rsidP="00FB7F8E"/>
    <w:p w14:paraId="2D0AFD00" w14:textId="119F3EDC" w:rsidR="0069181D" w:rsidRPr="00D55AFE" w:rsidRDefault="0069181D" w:rsidP="00FB7F8E"/>
    <w:p w14:paraId="1371EF8D" w14:textId="75432FBF" w:rsidR="0069181D" w:rsidRDefault="0069181D" w:rsidP="00FB7F8E"/>
    <w:p w14:paraId="2BD3F946" w14:textId="77777777" w:rsidR="00980A05" w:rsidRDefault="00980A05" w:rsidP="00FB7F8E"/>
    <w:p w14:paraId="7E0EC838" w14:textId="77777777" w:rsidR="00980A05" w:rsidRDefault="00980A05" w:rsidP="00FB7F8E"/>
    <w:p w14:paraId="18240BB9" w14:textId="372FC39A" w:rsidR="00980A05" w:rsidRDefault="00980A05" w:rsidP="00FB7F8E">
      <w:r>
        <w:rPr>
          <w:noProof/>
          <w:lang w:val="es-ES"/>
        </w:rPr>
        <mc:AlternateContent>
          <mc:Choice Requires="wps">
            <w:drawing>
              <wp:anchor distT="0" distB="0" distL="114300" distR="114300" simplePos="0" relativeHeight="251681792" behindDoc="0" locked="0" layoutInCell="1" allowOverlap="1" wp14:anchorId="407382C2" wp14:editId="757D4EDA">
                <wp:simplePos x="0" y="0"/>
                <wp:positionH relativeFrom="column">
                  <wp:posOffset>881073</wp:posOffset>
                </wp:positionH>
                <wp:positionV relativeFrom="paragraph">
                  <wp:posOffset>178544</wp:posOffset>
                </wp:positionV>
                <wp:extent cx="3783330" cy="2822028"/>
                <wp:effectExtent l="0" t="0" r="762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2822028"/>
                        </a:xfrm>
                        <a:prstGeom prst="rect">
                          <a:avLst/>
                        </a:prstGeom>
                        <a:solidFill>
                          <a:srgbClr val="FFFFFF"/>
                        </a:solidFill>
                        <a:ln w="9525">
                          <a:noFill/>
                          <a:miter lim="800000"/>
                          <a:headEnd/>
                          <a:tailEnd/>
                        </a:ln>
                      </wps:spPr>
                      <wps:txbx>
                        <w:txbxContent>
                          <w:p w14:paraId="7FF2E595" w14:textId="2045AB93" w:rsidR="002A25DD" w:rsidRDefault="002A25DD">
                            <w:r w:rsidRPr="00D55AFE">
                              <w:rPr>
                                <w:noProof/>
                                <w:lang w:val="es-ES"/>
                              </w:rPr>
                              <w:drawing>
                                <wp:inline distT="0" distB="0" distL="0" distR="0" wp14:anchorId="51D5393C" wp14:editId="6EBCBF96">
                                  <wp:extent cx="3567513" cy="252248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CS_Y.eps"/>
                                          <pic:cNvPicPr/>
                                        </pic:nvPicPr>
                                        <pic:blipFill>
                                          <a:blip r:embed="rId13">
                                            <a:extLst>
                                              <a:ext uri="{28A0092B-C50C-407E-A947-70E740481C1C}">
                                                <a14:useLocalDpi xmlns:a14="http://schemas.microsoft.com/office/drawing/2010/main" val="0"/>
                                              </a:ext>
                                            </a:extLst>
                                          </a:blip>
                                          <a:stretch>
                                            <a:fillRect/>
                                          </a:stretch>
                                        </pic:blipFill>
                                        <pic:spPr>
                                          <a:xfrm>
                                            <a:off x="0" y="0"/>
                                            <a:ext cx="3587344" cy="25365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382C2" id="_x0000_s1028" type="#_x0000_t202" style="position:absolute;left:0;text-align:left;margin-left:69.4pt;margin-top:14.05pt;width:297.9pt;height:2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" stroked="f">
                <v:textbox>
                  <w:txbxContent>
                    <w:p w14:paraId="7FF2E595" w14:textId="2045AB93" w:rsidR="002A25DD" w:rsidRDefault="002A25DD">
                      <w:r w:rsidRPr="00D55AFE">
                        <w:rPr>
                          <w:noProof/>
                          <w:lang w:val="es-ES"/>
                        </w:rPr>
                        <w:drawing>
                          <wp:inline distT="0" distB="0" distL="0" distR="0" wp14:anchorId="51D5393C" wp14:editId="6EBCBF96">
                            <wp:extent cx="3567513" cy="252248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CS_Y.eps"/>
                                    <pic:cNvPicPr/>
                                  </pic:nvPicPr>
                                  <pic:blipFill>
                                    <a:blip r:embed="rId13">
                                      <a:extLst>
                                        <a:ext uri="{28A0092B-C50C-407E-A947-70E740481C1C}">
                                          <a14:useLocalDpi xmlns:a14="http://schemas.microsoft.com/office/drawing/2010/main" val="0"/>
                                        </a:ext>
                                      </a:extLst>
                                    </a:blip>
                                    <a:stretch>
                                      <a:fillRect/>
                                    </a:stretch>
                                  </pic:blipFill>
                                  <pic:spPr>
                                    <a:xfrm>
                                      <a:off x="0" y="0"/>
                                      <a:ext cx="3587344" cy="2536505"/>
                                    </a:xfrm>
                                    <a:prstGeom prst="rect">
                                      <a:avLst/>
                                    </a:prstGeom>
                                  </pic:spPr>
                                </pic:pic>
                              </a:graphicData>
                            </a:graphic>
                          </wp:inline>
                        </w:drawing>
                      </w:r>
                    </w:p>
                  </w:txbxContent>
                </v:textbox>
              </v:shape>
            </w:pict>
          </mc:Fallback>
        </mc:AlternateContent>
      </w:r>
    </w:p>
    <w:p w14:paraId="39E289F4" w14:textId="77777777" w:rsidR="00980A05" w:rsidRDefault="00980A05" w:rsidP="00FB7F8E"/>
    <w:p w14:paraId="42D33600" w14:textId="77777777" w:rsidR="00980A05" w:rsidRDefault="00980A05" w:rsidP="00FB7F8E"/>
    <w:p w14:paraId="3BCB681B" w14:textId="77777777" w:rsidR="00980A05" w:rsidRDefault="00980A05" w:rsidP="00FB7F8E"/>
    <w:p w14:paraId="05659FF1" w14:textId="77777777" w:rsidR="00980A05" w:rsidRDefault="00980A05" w:rsidP="00FB7F8E"/>
    <w:p w14:paraId="26B582A5" w14:textId="77777777" w:rsidR="00980A05" w:rsidRDefault="00980A05" w:rsidP="00FB7F8E"/>
    <w:p w14:paraId="1C61C039" w14:textId="77777777" w:rsidR="00980A05" w:rsidRDefault="00980A05" w:rsidP="00FB7F8E"/>
    <w:p w14:paraId="33DEF35B" w14:textId="77777777" w:rsidR="00980A05" w:rsidRDefault="00980A05" w:rsidP="00FB7F8E"/>
    <w:p w14:paraId="0B2AB78A" w14:textId="7F2485D9" w:rsidR="00980A05" w:rsidRDefault="00980A05" w:rsidP="00FB7F8E"/>
    <w:p w14:paraId="64D89811" w14:textId="77777777" w:rsidR="00980A05" w:rsidRDefault="00980A05" w:rsidP="00FB7F8E"/>
    <w:p w14:paraId="3D5CD225" w14:textId="035D8FE0" w:rsidR="00437964" w:rsidRDefault="00524D8A" w:rsidP="00FB7F8E">
      <w:pPr>
        <w:pStyle w:val="Descripcin"/>
      </w:pPr>
      <w:bookmarkStart w:id="10" w:name="_Ref390880764"/>
      <w:bookmarkStart w:id="11" w:name="_Ref249723304"/>
      <w:r w:rsidRPr="00D55AFE">
        <w:rPr>
          <w:b/>
        </w:rPr>
        <w:t xml:space="preserve">Fig. </w:t>
      </w:r>
      <w:r w:rsidR="00C47CE2" w:rsidRPr="00D55AFE">
        <w:rPr>
          <w:b/>
        </w:rPr>
        <w:fldChar w:fldCharType="begin"/>
      </w:r>
      <w:r w:rsidRPr="00D55AFE">
        <w:rPr>
          <w:b/>
        </w:rPr>
        <w:instrText xml:space="preserve"> SEQ Fig. \* ARABIC </w:instrText>
      </w:r>
      <w:r w:rsidR="00C47CE2" w:rsidRPr="00D55AFE">
        <w:rPr>
          <w:b/>
        </w:rPr>
        <w:fldChar w:fldCharType="separate"/>
      </w:r>
      <w:r w:rsidR="0056151D">
        <w:rPr>
          <w:b/>
          <w:noProof/>
        </w:rPr>
        <w:t>5</w:t>
      </w:r>
      <w:r w:rsidR="00C47CE2" w:rsidRPr="00D55AFE">
        <w:rPr>
          <w:b/>
        </w:rPr>
        <w:fldChar w:fldCharType="end"/>
      </w:r>
      <w:bookmarkEnd w:id="10"/>
      <w:r w:rsidRPr="00D55AFE">
        <w:t xml:space="preserve"> </w:t>
      </w:r>
      <w:r w:rsidR="00437964" w:rsidRPr="00D55AFE">
        <w:t xml:space="preserve">Capacity of the </w:t>
      </w:r>
      <w:r w:rsidR="00D976E4" w:rsidRPr="00D55AFE">
        <w:t>U</w:t>
      </w:r>
      <w:r w:rsidR="00437964" w:rsidRPr="00D55AFE">
        <w:t xml:space="preserve">RM </w:t>
      </w:r>
      <w:r w:rsidR="001A64CF" w:rsidRPr="00D55AFE">
        <w:t>building</w:t>
      </w:r>
      <w:r w:rsidR="008B5168">
        <w:t>. Pushover curve  (</w:t>
      </w:r>
      <w:r w:rsidR="00B20E7F" w:rsidRPr="00D55AFE">
        <w:t>V</w:t>
      </w:r>
      <w:r w:rsidR="00B20E7F" w:rsidRPr="00D55AFE">
        <w:rPr>
          <w:vertAlign w:val="subscript"/>
        </w:rPr>
        <w:t>base</w:t>
      </w:r>
      <w:r w:rsidR="00B20E7F" w:rsidRPr="00D55AFE">
        <w:t xml:space="preserve"> vs. d</w:t>
      </w:r>
      <w:r w:rsidR="00B20E7F" w:rsidRPr="00D55AFE">
        <w:rPr>
          <w:vertAlign w:val="subscript"/>
        </w:rPr>
        <w:t>roof</w:t>
      </w:r>
      <w:r w:rsidR="00B20E7F" w:rsidRPr="00D55AFE">
        <w:t xml:space="preserve"> </w:t>
      </w:r>
      <w:r w:rsidR="008B5168">
        <w:t xml:space="preserve">) </w:t>
      </w:r>
      <w:r w:rsidR="00B20E7F" w:rsidRPr="00D55AFE">
        <w:t xml:space="preserve">and </w:t>
      </w:r>
      <w:r w:rsidR="008B5168">
        <w:t>spectral format (</w:t>
      </w:r>
      <w:r w:rsidR="00B20E7F" w:rsidRPr="00D55AFE">
        <w:t>S</w:t>
      </w:r>
      <w:r w:rsidR="00B20E7F" w:rsidRPr="00D55AFE">
        <w:rPr>
          <w:vertAlign w:val="subscript"/>
        </w:rPr>
        <w:t>a</w:t>
      </w:r>
      <w:r w:rsidR="00B20E7F" w:rsidRPr="00D55AFE">
        <w:t xml:space="preserve"> vs. S</w:t>
      </w:r>
      <w:r w:rsidR="00B20E7F" w:rsidRPr="00D55AFE">
        <w:rPr>
          <w:vertAlign w:val="subscript"/>
        </w:rPr>
        <w:t>d</w:t>
      </w:r>
      <w:r w:rsidR="008B5168">
        <w:t>)</w:t>
      </w:r>
      <w:r w:rsidR="009E022F" w:rsidRPr="00D55AFE">
        <w:t>. a) +</w:t>
      </w:r>
      <w:r w:rsidR="009E022F" w:rsidRPr="00D55AFE">
        <w:rPr>
          <w:i/>
        </w:rPr>
        <w:t xml:space="preserve">X </w:t>
      </w:r>
      <w:r w:rsidR="008B5168">
        <w:t>direction;</w:t>
      </w:r>
      <w:r w:rsidR="009E022F" w:rsidRPr="00D55AFE">
        <w:t xml:space="preserve"> b) +</w:t>
      </w:r>
      <w:r w:rsidR="009E022F" w:rsidRPr="00D55AFE">
        <w:rPr>
          <w:i/>
        </w:rPr>
        <w:t>Y</w:t>
      </w:r>
      <w:r w:rsidR="009E022F" w:rsidRPr="00D55AFE">
        <w:t xml:space="preserve"> direction</w:t>
      </w:r>
    </w:p>
    <w:p w14:paraId="75668CAE" w14:textId="77777777" w:rsidR="00B102B8" w:rsidRPr="00B102B8" w:rsidRDefault="00B102B8" w:rsidP="00B102B8"/>
    <w:bookmarkEnd w:id="11"/>
    <w:p w14:paraId="6A27E141" w14:textId="2FDD8D1A" w:rsidR="00AA5D36" w:rsidRPr="00D55AFE" w:rsidRDefault="00FA42F1" w:rsidP="00FB7F8E">
      <w:pPr>
        <w:pStyle w:val="Ttulo2"/>
      </w:pPr>
      <w:r w:rsidRPr="00D55AFE">
        <w:lastRenderedPageBreak/>
        <w:t xml:space="preserve">2.3 </w:t>
      </w:r>
      <w:r w:rsidR="00AA5D36" w:rsidRPr="00D55AFE">
        <w:t>Record selection</w:t>
      </w:r>
      <w:bookmarkEnd w:id="4"/>
    </w:p>
    <w:p w14:paraId="79EF8C5B" w14:textId="4F025E10" w:rsidR="00AA5D36" w:rsidRPr="00D55AFE" w:rsidRDefault="002E7A3C" w:rsidP="00FB7F8E">
      <w:r w:rsidRPr="00D55AFE">
        <w:t xml:space="preserve">The </w:t>
      </w:r>
      <w:r w:rsidR="00AA5D36" w:rsidRPr="00D55AFE">
        <w:t>5% da</w:t>
      </w:r>
      <w:r w:rsidR="005A4C07" w:rsidRPr="00D55AFE">
        <w:t>mped response spectra</w:t>
      </w:r>
      <w:r w:rsidRPr="00D55AFE">
        <w:t xml:space="preserve"> for Soil Zone II</w:t>
      </w:r>
      <w:r w:rsidR="005A4C07" w:rsidRPr="00D55AFE">
        <w:t xml:space="preserve"> </w:t>
      </w:r>
      <w:r w:rsidRPr="00D55AFE">
        <w:t xml:space="preserve">of Barcelona </w:t>
      </w:r>
      <w:r w:rsidR="005A4C07" w:rsidRPr="00D55AFE">
        <w:t xml:space="preserve">was considered </w:t>
      </w:r>
      <w:r w:rsidR="00C04AA7" w:rsidRPr="00D55AFE">
        <w:t>as</w:t>
      </w:r>
      <w:r w:rsidR="005A4C07" w:rsidRPr="00D55AFE">
        <w:t xml:space="preserve"> </w:t>
      </w:r>
      <w:r w:rsidR="00AA5D36" w:rsidRPr="00D55AFE">
        <w:t xml:space="preserve">the site-specific target response spectrum </w:t>
      </w:r>
      <w:r w:rsidR="00A5718B" w:rsidRPr="00D55AFE">
        <w:t xml:space="preserve">for the selection of </w:t>
      </w:r>
      <w:r w:rsidR="007418DE" w:rsidRPr="00D55AFE">
        <w:t>six</w:t>
      </w:r>
      <w:r w:rsidR="00A5718B" w:rsidRPr="00D55AFE">
        <w:t xml:space="preserve"> </w:t>
      </w:r>
      <w:r w:rsidR="005A2C40" w:rsidRPr="00D55AFE">
        <w:t>non-</w:t>
      </w:r>
      <w:r w:rsidR="009F575A" w:rsidRPr="00D55AFE">
        <w:t>scaled</w:t>
      </w:r>
      <w:r w:rsidR="005A2C40" w:rsidRPr="00D55AFE">
        <w:t xml:space="preserve"> </w:t>
      </w:r>
      <w:r w:rsidR="00A5718B" w:rsidRPr="00D55AFE">
        <w:t xml:space="preserve">matching horizontal acceleration components </w:t>
      </w:r>
      <w:r w:rsidR="00B13C0E" w:rsidRPr="00D55AFE">
        <w:t xml:space="preserve">obtained </w:t>
      </w:r>
      <w:r w:rsidR="00A5718B" w:rsidRPr="00D55AFE">
        <w:t>from the PEER earthquake database</w:t>
      </w:r>
      <w:r w:rsidR="00C04AA7" w:rsidRPr="00D55AFE">
        <w:t xml:space="preserve"> </w:t>
      </w:r>
      <w:r w:rsidR="00A5718B" w:rsidRPr="00D55AFE">
        <w:t xml:space="preserve">with </w:t>
      </w:r>
      <w:r w:rsidR="00C04AA7" w:rsidRPr="00D55AFE">
        <w:t>the Conditional Spectrum</w:t>
      </w:r>
      <w:r w:rsidR="002E7062" w:rsidRPr="00D55AFE">
        <w:t xml:space="preserve"> (CS)</w:t>
      </w:r>
      <w:r w:rsidR="00C04AA7" w:rsidRPr="00D55AFE">
        <w:t xml:space="preserve"> approach </w:t>
      </w:r>
      <w:r w:rsidR="00C04AA7" w:rsidRPr="00D55AFE">
        <w:fldChar w:fldCharType="begin">
          <w:fldData xml:space="preserve">PEVuZE5vdGU+PENpdGU+PEF1dGhvcj5BYnJhaGFtc29uPC9BdXRob3I+PFllYXI+MjAxMDwvWWVh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</w:fldData>
        </w:fldChar>
      </w:r>
      <w:r w:rsidR="00DE0AA2" w:rsidRPr="00D55AFE">
        <w:instrText xml:space="preserve"> ADDIN EN.CITE </w:instrText>
      </w:r>
      <w:r w:rsidR="00DE0AA2" w:rsidRPr="00D55AFE">
        <w:fldChar w:fldCharType="begin">
          <w:fldData xml:space="preserve">PEVuZE5vdGU+PENpdGU+PEF1dGhvcj5BYnJhaGFtc29uPC9BdXRob3I+PFllYXI+MjAxMDwvWWVh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</w:fldData>
        </w:fldChar>
      </w:r>
      <w:r w:rsidR="00DE0AA2" w:rsidRPr="00D55AFE">
        <w:instrText xml:space="preserve"> ADDIN EN.CITE.DATA </w:instrText>
      </w:r>
      <w:r w:rsidR="00DE0AA2" w:rsidRPr="00D55AFE">
        <w:fldChar w:fldCharType="end"/>
      </w:r>
      <w:r w:rsidR="00C04AA7" w:rsidRPr="00D55AFE">
        <w:fldChar w:fldCharType="separate"/>
      </w:r>
      <w:r w:rsidR="00DE0AA2" w:rsidRPr="00D55AFE">
        <w:rPr>
          <w:noProof/>
        </w:rPr>
        <w:t>(</w:t>
      </w:r>
      <w:hyperlink w:anchor="_ENREF_1" w:tooltip="Abrahamson, 2010 #39" w:history="1">
        <w:r w:rsidR="001D3DB8">
          <w:rPr>
            <w:noProof/>
          </w:rPr>
          <w:t>Abrahamson and Al Atik</w:t>
        </w:r>
        <w:r w:rsidR="00DE0AA2" w:rsidRPr="00D55AFE">
          <w:rPr>
            <w:noProof/>
          </w:rPr>
          <w:t xml:space="preserve"> 2010</w:t>
        </w:r>
      </w:hyperlink>
      <w:r w:rsidR="001D3DB8">
        <w:rPr>
          <w:noProof/>
        </w:rPr>
        <w:t>;</w:t>
      </w:r>
      <w:r w:rsidR="00DE0AA2" w:rsidRPr="00D55AFE">
        <w:rPr>
          <w:noProof/>
        </w:rPr>
        <w:t xml:space="preserve"> </w:t>
      </w:r>
      <w:hyperlink w:anchor="_ENREF_33" w:tooltip="PEER, 2011 #45" w:history="1">
        <w:r w:rsidR="001D3DB8">
          <w:rPr>
            <w:noProof/>
          </w:rPr>
          <w:t>PEER</w:t>
        </w:r>
        <w:r w:rsidR="00DE0AA2" w:rsidRPr="00D55AFE">
          <w:rPr>
            <w:noProof/>
          </w:rPr>
          <w:t xml:space="preserve"> 2011</w:t>
        </w:r>
      </w:hyperlink>
      <w:r w:rsidR="001D3DB8">
        <w:rPr>
          <w:noProof/>
        </w:rPr>
        <w:t>;</w:t>
      </w:r>
      <w:r w:rsidR="00DE0AA2" w:rsidRPr="00D55AFE">
        <w:rPr>
          <w:noProof/>
        </w:rPr>
        <w:t xml:space="preserve"> </w:t>
      </w:r>
      <w:hyperlink w:anchor="_ENREF_23" w:tooltip="Jayaram, 2011 #40" w:history="1">
        <w:r w:rsidR="001D3DB8">
          <w:rPr>
            <w:noProof/>
          </w:rPr>
          <w:t>Jayaram et al.</w:t>
        </w:r>
        <w:r w:rsidR="00DE0AA2" w:rsidRPr="00D55AFE">
          <w:rPr>
            <w:noProof/>
          </w:rPr>
          <w:t xml:space="preserve"> 2011</w:t>
        </w:r>
      </w:hyperlink>
      <w:r w:rsidR="001D3DB8">
        <w:rPr>
          <w:noProof/>
        </w:rPr>
        <w:t>;</w:t>
      </w:r>
      <w:r w:rsidR="00DE0AA2" w:rsidRPr="00D55AFE">
        <w:rPr>
          <w:noProof/>
        </w:rPr>
        <w:t xml:space="preserve"> </w:t>
      </w:r>
      <w:hyperlink w:anchor="_ENREF_30" w:tooltip="NIST, 2011 #41" w:history="1">
        <w:r w:rsidR="001D3DB8">
          <w:rPr>
            <w:noProof/>
          </w:rPr>
          <w:t>NIST</w:t>
        </w:r>
        <w:r w:rsidR="00DE0AA2" w:rsidRPr="00D55AFE">
          <w:rPr>
            <w:noProof/>
          </w:rPr>
          <w:t xml:space="preserve"> 2011</w:t>
        </w:r>
      </w:hyperlink>
      <w:r w:rsidR="00DE0AA2" w:rsidRPr="00D55AFE">
        <w:rPr>
          <w:noProof/>
        </w:rPr>
        <w:t>)</w:t>
      </w:r>
      <w:r w:rsidR="00C04AA7" w:rsidRPr="00D55AFE">
        <w:fldChar w:fldCharType="end"/>
      </w:r>
      <w:r w:rsidR="00A5718B" w:rsidRPr="00D55AFE">
        <w:t xml:space="preserve">. </w:t>
      </w:r>
      <w:r w:rsidR="00090559" w:rsidRPr="00D55AFE">
        <w:t xml:space="preserve">These </w:t>
      </w:r>
      <w:r w:rsidR="00B13C0E" w:rsidRPr="00D55AFE">
        <w:t>ground motion records</w:t>
      </w:r>
      <w:r w:rsidR="00A5718B" w:rsidRPr="00D55AFE">
        <w:t>,</w:t>
      </w:r>
      <w:r w:rsidR="00C60300" w:rsidRPr="00D55AFE">
        <w:t xml:space="preserve"> included in </w:t>
      </w:r>
      <w:r w:rsidR="00740D6A" w:rsidRPr="00D55AFE">
        <w:fldChar w:fldCharType="begin"/>
      </w:r>
      <w:r w:rsidR="00740D6A" w:rsidRPr="00D55AFE">
        <w:instrText xml:space="preserve"> REF _Ref390881250 \h  \* MERGEFORMAT </w:instrText>
      </w:r>
      <w:r w:rsidR="00740D6A" w:rsidRPr="00D55AFE">
        <w:fldChar w:fldCharType="separate"/>
      </w:r>
      <w:r w:rsidR="0056151D" w:rsidRPr="0056151D">
        <w:t>Table 2</w:t>
      </w:r>
      <w:r w:rsidR="00740D6A" w:rsidRPr="00D55AFE">
        <w:fldChar w:fldCharType="end"/>
      </w:r>
      <w:r w:rsidR="00A5718B" w:rsidRPr="00D55AFE">
        <w:t>,</w:t>
      </w:r>
      <w:r w:rsidR="00D97A05" w:rsidRPr="00D55AFE">
        <w:t xml:space="preserve"> </w:t>
      </w:r>
      <w:r w:rsidR="00AA5D36" w:rsidRPr="00D55AFE">
        <w:t xml:space="preserve">match </w:t>
      </w:r>
      <w:r w:rsidR="005A4C07" w:rsidRPr="00D55AFE">
        <w:t xml:space="preserve">the </w:t>
      </w:r>
      <w:r w:rsidR="00AA5D36" w:rsidRPr="00D55AFE">
        <w:t>criteria of conditional mean an</w:t>
      </w:r>
      <w:r w:rsidR="00090559" w:rsidRPr="00D55AFE">
        <w:t>d conditional variability for a</w:t>
      </w:r>
      <w:r w:rsidR="00AA5D36" w:rsidRPr="00D55AFE">
        <w:t xml:space="preserve"> specific </w:t>
      </w:r>
      <w:r w:rsidR="00DE2BB1" w:rsidRPr="00D55AFE">
        <w:t xml:space="preserve">selected </w:t>
      </w:r>
      <w:r w:rsidR="00AA5D36" w:rsidRPr="00D55AFE">
        <w:t>period</w:t>
      </w:r>
      <w:r w:rsidR="00ED10AF" w:rsidRPr="00D55AFE">
        <w:t xml:space="preserve"> </w:t>
      </w:r>
      <w:r w:rsidR="005A4C07" w:rsidRPr="00D55AFE">
        <w:t>as it can be seen in</w:t>
      </w:r>
      <w:r w:rsidR="0052566D" w:rsidRPr="00D55AFE">
        <w:t xml:space="preserve"> </w:t>
      </w:r>
      <w:r w:rsidR="00740D6A" w:rsidRPr="00D55AFE">
        <w:fldChar w:fldCharType="begin"/>
      </w:r>
      <w:r w:rsidR="00740D6A" w:rsidRPr="00D55AFE">
        <w:instrText xml:space="preserve"> REF _Ref390881408 \h  \* MERGEFORMAT </w:instrText>
      </w:r>
      <w:r w:rsidR="00740D6A" w:rsidRPr="00D55AFE">
        <w:fldChar w:fldCharType="separate"/>
      </w:r>
      <w:r w:rsidR="0056151D" w:rsidRPr="0056151D">
        <w:t>Fig. 6</w:t>
      </w:r>
      <w:r w:rsidR="00740D6A" w:rsidRPr="00D55AFE">
        <w:fldChar w:fldCharType="end"/>
      </w:r>
      <w:r w:rsidR="00ED10AF" w:rsidRPr="00D55AFE">
        <w:t>.</w:t>
      </w:r>
    </w:p>
    <w:p w14:paraId="72CBC611" w14:textId="37653F92" w:rsidR="003245BE" w:rsidRPr="00D55AFE" w:rsidRDefault="00D97A05" w:rsidP="00F4205A">
      <w:pPr>
        <w:pStyle w:val="Descripcin"/>
        <w:spacing w:after="80"/>
        <w:ind w:right="-6"/>
      </w:pPr>
      <w:bookmarkStart w:id="12" w:name="_Ref390881250"/>
      <w:r w:rsidRPr="00D55AFE">
        <w:rPr>
          <w:b/>
        </w:rPr>
        <w:t xml:space="preserve">Table </w:t>
      </w:r>
      <w:r w:rsidR="00C47CE2" w:rsidRPr="00D55AFE">
        <w:rPr>
          <w:b/>
        </w:rPr>
        <w:fldChar w:fldCharType="begin"/>
      </w:r>
      <w:r w:rsidRPr="00D55AFE">
        <w:rPr>
          <w:b/>
        </w:rPr>
        <w:instrText xml:space="preserve"> SEQ Table \* ARABIC </w:instrText>
      </w:r>
      <w:r w:rsidR="00C47CE2" w:rsidRPr="00D55AFE">
        <w:rPr>
          <w:b/>
        </w:rPr>
        <w:fldChar w:fldCharType="separate"/>
      </w:r>
      <w:r w:rsidR="0056151D">
        <w:rPr>
          <w:b/>
          <w:noProof/>
        </w:rPr>
        <w:t>2</w:t>
      </w:r>
      <w:r w:rsidR="00C47CE2" w:rsidRPr="00D55AFE">
        <w:rPr>
          <w:b/>
        </w:rPr>
        <w:fldChar w:fldCharType="end"/>
      </w:r>
      <w:bookmarkEnd w:id="12"/>
      <w:r w:rsidRPr="00D55AFE">
        <w:t xml:space="preserve"> </w:t>
      </w:r>
      <w:r w:rsidR="009E022F" w:rsidRPr="00D55AFE">
        <w:t xml:space="preserve">Selected </w:t>
      </w:r>
      <w:r w:rsidR="005A2C40" w:rsidRPr="00D55AFE">
        <w:t>PEER NGA strong motion database records,</w:t>
      </w:r>
      <w:r w:rsidR="005A2C40" w:rsidRPr="00D55AFE">
        <w:rPr>
          <w:sz w:val="18"/>
        </w:rPr>
        <w:t xml:space="preserve"> </w:t>
      </w:r>
      <w:r w:rsidR="009E022F" w:rsidRPr="00D55AFE">
        <w:t xml:space="preserve">resulting from the </w:t>
      </w:r>
      <w:r w:rsidR="00D0152B">
        <w:t>conditional spectrum</w:t>
      </w:r>
      <w:r w:rsidR="003245BE" w:rsidRPr="00D55AFE">
        <w:t xml:space="preserve"> </w:t>
      </w:r>
      <w:r w:rsidR="00D0152B">
        <w:t>approach</w:t>
      </w:r>
    </w:p>
    <w:tbl>
      <w:tblPr>
        <w:tblStyle w:val="Tablaconcuadrcula"/>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84"/>
        <w:gridCol w:w="2268"/>
        <w:gridCol w:w="283"/>
        <w:gridCol w:w="1276"/>
        <w:gridCol w:w="533"/>
        <w:gridCol w:w="601"/>
        <w:gridCol w:w="242"/>
        <w:gridCol w:w="851"/>
        <w:gridCol w:w="283"/>
        <w:gridCol w:w="851"/>
        <w:gridCol w:w="283"/>
        <w:gridCol w:w="892"/>
      </w:tblGrid>
      <w:tr w:rsidR="00FD621D" w:rsidRPr="00D55AFE" w14:paraId="54FEB65D" w14:textId="77777777" w:rsidTr="00253EFB">
        <w:trPr>
          <w:jc w:val="center"/>
        </w:trPr>
        <w:tc>
          <w:tcPr>
            <w:tcW w:w="817" w:type="dxa"/>
            <w:tcBorders>
              <w:top w:val="single" w:sz="4" w:space="0" w:color="auto"/>
              <w:bottom w:val="single" w:sz="4" w:space="0" w:color="auto"/>
            </w:tcBorders>
          </w:tcPr>
          <w:p w14:paraId="07A9E23D" w14:textId="60C67E2A" w:rsidR="00860982" w:rsidRPr="00D55AFE" w:rsidRDefault="00860982" w:rsidP="000B56C8">
            <w:pPr>
              <w:spacing w:before="40" w:after="40"/>
              <w:jc w:val="left"/>
              <w:rPr>
                <w:sz w:val="20"/>
                <w:szCs w:val="20"/>
              </w:rPr>
            </w:pPr>
            <w:r w:rsidRPr="00D55AFE">
              <w:rPr>
                <w:sz w:val="20"/>
                <w:szCs w:val="20"/>
              </w:rPr>
              <w:t>Record No.</w:t>
            </w:r>
          </w:p>
        </w:tc>
        <w:tc>
          <w:tcPr>
            <w:tcW w:w="284" w:type="dxa"/>
            <w:tcBorders>
              <w:top w:val="single" w:sz="4" w:space="0" w:color="auto"/>
              <w:bottom w:val="single" w:sz="4" w:space="0" w:color="auto"/>
            </w:tcBorders>
          </w:tcPr>
          <w:p w14:paraId="65F0162D" w14:textId="77777777" w:rsidR="00860982" w:rsidRPr="00D55AFE" w:rsidRDefault="00860982" w:rsidP="000B56C8">
            <w:pPr>
              <w:spacing w:before="40" w:after="40"/>
              <w:jc w:val="left"/>
              <w:rPr>
                <w:sz w:val="20"/>
                <w:szCs w:val="20"/>
              </w:rPr>
            </w:pPr>
          </w:p>
        </w:tc>
        <w:tc>
          <w:tcPr>
            <w:tcW w:w="2268" w:type="dxa"/>
            <w:tcBorders>
              <w:top w:val="single" w:sz="4" w:space="0" w:color="auto"/>
              <w:bottom w:val="single" w:sz="4" w:space="0" w:color="auto"/>
            </w:tcBorders>
          </w:tcPr>
          <w:p w14:paraId="740D360A" w14:textId="713A5587" w:rsidR="00860982" w:rsidRPr="00D55AFE" w:rsidRDefault="00860982" w:rsidP="000B56C8">
            <w:pPr>
              <w:spacing w:before="40" w:after="40"/>
              <w:jc w:val="left"/>
              <w:rPr>
                <w:sz w:val="20"/>
                <w:szCs w:val="20"/>
              </w:rPr>
            </w:pPr>
            <w:r w:rsidRPr="00D55AFE">
              <w:rPr>
                <w:sz w:val="20"/>
                <w:szCs w:val="20"/>
              </w:rPr>
              <w:t>Earthquake</w:t>
            </w:r>
          </w:p>
        </w:tc>
        <w:tc>
          <w:tcPr>
            <w:tcW w:w="283" w:type="dxa"/>
            <w:tcBorders>
              <w:top w:val="single" w:sz="4" w:space="0" w:color="auto"/>
              <w:bottom w:val="single" w:sz="4" w:space="0" w:color="auto"/>
            </w:tcBorders>
          </w:tcPr>
          <w:p w14:paraId="60D7D736" w14:textId="77777777" w:rsidR="00860982" w:rsidRPr="00D55AFE" w:rsidRDefault="00860982" w:rsidP="000B56C8">
            <w:pPr>
              <w:spacing w:before="40" w:after="40"/>
              <w:jc w:val="left"/>
              <w:rPr>
                <w:sz w:val="20"/>
                <w:szCs w:val="20"/>
              </w:rPr>
            </w:pPr>
          </w:p>
        </w:tc>
        <w:tc>
          <w:tcPr>
            <w:tcW w:w="1276" w:type="dxa"/>
            <w:tcBorders>
              <w:top w:val="single" w:sz="4" w:space="0" w:color="auto"/>
              <w:bottom w:val="single" w:sz="4" w:space="0" w:color="auto"/>
            </w:tcBorders>
          </w:tcPr>
          <w:p w14:paraId="0A836E15" w14:textId="052112B8" w:rsidR="00860982" w:rsidRPr="00D55AFE" w:rsidRDefault="00860982" w:rsidP="000B56C8">
            <w:pPr>
              <w:spacing w:before="40" w:after="40"/>
              <w:jc w:val="left"/>
              <w:rPr>
                <w:sz w:val="20"/>
                <w:szCs w:val="20"/>
              </w:rPr>
            </w:pPr>
            <w:r w:rsidRPr="00D55AFE">
              <w:rPr>
                <w:sz w:val="20"/>
                <w:szCs w:val="20"/>
              </w:rPr>
              <w:t>Date (mm/dd/yy)</w:t>
            </w:r>
          </w:p>
        </w:tc>
        <w:tc>
          <w:tcPr>
            <w:tcW w:w="533" w:type="dxa"/>
            <w:tcBorders>
              <w:top w:val="single" w:sz="4" w:space="0" w:color="auto"/>
              <w:bottom w:val="single" w:sz="4" w:space="0" w:color="auto"/>
            </w:tcBorders>
          </w:tcPr>
          <w:p w14:paraId="42D48D4F" w14:textId="77777777" w:rsidR="00860982" w:rsidRPr="00D55AFE" w:rsidRDefault="00860982" w:rsidP="000B56C8">
            <w:pPr>
              <w:spacing w:before="40" w:after="40"/>
              <w:jc w:val="left"/>
              <w:rPr>
                <w:sz w:val="20"/>
                <w:szCs w:val="20"/>
              </w:rPr>
            </w:pPr>
          </w:p>
        </w:tc>
        <w:tc>
          <w:tcPr>
            <w:tcW w:w="601" w:type="dxa"/>
            <w:tcBorders>
              <w:top w:val="single" w:sz="4" w:space="0" w:color="auto"/>
              <w:bottom w:val="single" w:sz="4" w:space="0" w:color="auto"/>
            </w:tcBorders>
          </w:tcPr>
          <w:p w14:paraId="1C8B485A" w14:textId="75330F08" w:rsidR="00860982" w:rsidRPr="00D55AFE" w:rsidRDefault="00860982" w:rsidP="005607DF">
            <w:pPr>
              <w:spacing w:before="40" w:after="40"/>
              <w:ind w:hanging="74"/>
              <w:jc w:val="left"/>
              <w:rPr>
                <w:sz w:val="20"/>
                <w:szCs w:val="20"/>
              </w:rPr>
            </w:pPr>
            <w:r w:rsidRPr="00D55AFE">
              <w:rPr>
                <w:sz w:val="20"/>
                <w:szCs w:val="20"/>
              </w:rPr>
              <w:t>Time</w:t>
            </w:r>
          </w:p>
        </w:tc>
        <w:tc>
          <w:tcPr>
            <w:tcW w:w="242" w:type="dxa"/>
            <w:tcBorders>
              <w:top w:val="single" w:sz="4" w:space="0" w:color="auto"/>
              <w:bottom w:val="single" w:sz="4" w:space="0" w:color="auto"/>
            </w:tcBorders>
          </w:tcPr>
          <w:p w14:paraId="362A54C8" w14:textId="77777777" w:rsidR="00860982" w:rsidRPr="00D55AFE" w:rsidRDefault="00860982" w:rsidP="000B56C8">
            <w:pPr>
              <w:spacing w:before="40" w:after="40"/>
              <w:jc w:val="left"/>
              <w:rPr>
                <w:sz w:val="20"/>
                <w:szCs w:val="20"/>
              </w:rPr>
            </w:pPr>
          </w:p>
        </w:tc>
        <w:tc>
          <w:tcPr>
            <w:tcW w:w="851" w:type="dxa"/>
            <w:tcBorders>
              <w:top w:val="single" w:sz="4" w:space="0" w:color="auto"/>
              <w:bottom w:val="single" w:sz="4" w:space="0" w:color="auto"/>
            </w:tcBorders>
          </w:tcPr>
          <w:p w14:paraId="13589A52" w14:textId="3642A7C1" w:rsidR="00860982" w:rsidRPr="00D55AFE" w:rsidRDefault="00860982" w:rsidP="000B56C8">
            <w:pPr>
              <w:spacing w:before="40" w:after="40"/>
              <w:jc w:val="left"/>
              <w:rPr>
                <w:sz w:val="20"/>
                <w:szCs w:val="20"/>
              </w:rPr>
            </w:pPr>
            <w:r w:rsidRPr="00D55AFE">
              <w:rPr>
                <w:sz w:val="20"/>
                <w:szCs w:val="20"/>
              </w:rPr>
              <w:t>Data source</w:t>
            </w:r>
          </w:p>
        </w:tc>
        <w:tc>
          <w:tcPr>
            <w:tcW w:w="283" w:type="dxa"/>
            <w:tcBorders>
              <w:top w:val="single" w:sz="4" w:space="0" w:color="auto"/>
              <w:bottom w:val="single" w:sz="4" w:space="0" w:color="auto"/>
            </w:tcBorders>
          </w:tcPr>
          <w:p w14:paraId="694E706B" w14:textId="77777777" w:rsidR="00860982" w:rsidRPr="00D55AFE" w:rsidRDefault="00860982" w:rsidP="000B56C8">
            <w:pPr>
              <w:spacing w:before="40" w:after="40"/>
              <w:jc w:val="left"/>
              <w:rPr>
                <w:sz w:val="20"/>
                <w:szCs w:val="20"/>
              </w:rPr>
            </w:pPr>
          </w:p>
        </w:tc>
        <w:tc>
          <w:tcPr>
            <w:tcW w:w="851" w:type="dxa"/>
            <w:tcBorders>
              <w:top w:val="single" w:sz="4" w:space="0" w:color="auto"/>
              <w:bottom w:val="single" w:sz="4" w:space="0" w:color="auto"/>
            </w:tcBorders>
          </w:tcPr>
          <w:p w14:paraId="67832BA4" w14:textId="35AA821D" w:rsidR="00860982" w:rsidRPr="00D55AFE" w:rsidRDefault="00860982" w:rsidP="000B56C8">
            <w:pPr>
              <w:spacing w:before="40" w:after="40"/>
              <w:jc w:val="left"/>
              <w:rPr>
                <w:sz w:val="20"/>
                <w:szCs w:val="20"/>
              </w:rPr>
            </w:pPr>
            <w:r w:rsidRPr="00D55AFE">
              <w:rPr>
                <w:sz w:val="20"/>
                <w:szCs w:val="20"/>
              </w:rPr>
              <w:t>Station ID</w:t>
            </w:r>
          </w:p>
        </w:tc>
        <w:tc>
          <w:tcPr>
            <w:tcW w:w="283" w:type="dxa"/>
            <w:tcBorders>
              <w:top w:val="single" w:sz="4" w:space="0" w:color="auto"/>
              <w:bottom w:val="single" w:sz="4" w:space="0" w:color="auto"/>
            </w:tcBorders>
          </w:tcPr>
          <w:p w14:paraId="43C9F052" w14:textId="77777777" w:rsidR="00860982" w:rsidRPr="00D55AFE" w:rsidRDefault="00860982" w:rsidP="000B56C8">
            <w:pPr>
              <w:spacing w:before="40" w:after="40"/>
              <w:jc w:val="left"/>
              <w:rPr>
                <w:sz w:val="20"/>
                <w:szCs w:val="20"/>
              </w:rPr>
            </w:pPr>
          </w:p>
        </w:tc>
        <w:tc>
          <w:tcPr>
            <w:tcW w:w="892" w:type="dxa"/>
            <w:tcBorders>
              <w:top w:val="single" w:sz="4" w:space="0" w:color="auto"/>
              <w:bottom w:val="single" w:sz="4" w:space="0" w:color="auto"/>
            </w:tcBorders>
          </w:tcPr>
          <w:p w14:paraId="2D6BD324" w14:textId="1EBC95C2" w:rsidR="00860982" w:rsidRPr="00D55AFE" w:rsidRDefault="00860982" w:rsidP="000B56C8">
            <w:pPr>
              <w:spacing w:before="40" w:after="40"/>
              <w:jc w:val="left"/>
              <w:rPr>
                <w:sz w:val="20"/>
                <w:szCs w:val="20"/>
              </w:rPr>
            </w:pPr>
            <w:r w:rsidRPr="00D55AFE">
              <w:rPr>
                <w:sz w:val="20"/>
                <w:szCs w:val="20"/>
              </w:rPr>
              <w:t>PGA</w:t>
            </w:r>
          </w:p>
          <w:p w14:paraId="1C8FD583" w14:textId="77777777" w:rsidR="00860982" w:rsidRPr="00D55AFE" w:rsidRDefault="00860982" w:rsidP="000B56C8">
            <w:pPr>
              <w:spacing w:before="40" w:after="40"/>
              <w:jc w:val="left"/>
              <w:rPr>
                <w:sz w:val="20"/>
                <w:szCs w:val="20"/>
              </w:rPr>
            </w:pPr>
            <w:r w:rsidRPr="00D55AFE">
              <w:rPr>
                <w:sz w:val="20"/>
                <w:szCs w:val="20"/>
              </w:rPr>
              <w:t>[g]</w:t>
            </w:r>
          </w:p>
        </w:tc>
      </w:tr>
      <w:tr w:rsidR="00FD621D" w:rsidRPr="00D55AFE" w14:paraId="7F3B18E4" w14:textId="77777777" w:rsidTr="00253EFB">
        <w:trPr>
          <w:jc w:val="center"/>
        </w:trPr>
        <w:tc>
          <w:tcPr>
            <w:tcW w:w="817" w:type="dxa"/>
            <w:tcBorders>
              <w:top w:val="single" w:sz="4" w:space="0" w:color="auto"/>
            </w:tcBorders>
          </w:tcPr>
          <w:p w14:paraId="4AA6FB54" w14:textId="77777777" w:rsidR="00860982" w:rsidRPr="00D55AFE" w:rsidRDefault="00860982" w:rsidP="000B56C8">
            <w:pPr>
              <w:spacing w:before="40" w:after="40"/>
              <w:rPr>
                <w:sz w:val="20"/>
                <w:szCs w:val="20"/>
              </w:rPr>
            </w:pPr>
            <w:r w:rsidRPr="00D55AFE">
              <w:rPr>
                <w:sz w:val="20"/>
                <w:szCs w:val="20"/>
              </w:rPr>
              <w:t>1</w:t>
            </w:r>
          </w:p>
        </w:tc>
        <w:tc>
          <w:tcPr>
            <w:tcW w:w="284" w:type="dxa"/>
            <w:tcBorders>
              <w:top w:val="single" w:sz="4" w:space="0" w:color="auto"/>
            </w:tcBorders>
          </w:tcPr>
          <w:p w14:paraId="0DF47BF1" w14:textId="77777777" w:rsidR="00860982" w:rsidRPr="00D55AFE" w:rsidRDefault="00860982" w:rsidP="000B56C8">
            <w:pPr>
              <w:spacing w:before="40" w:after="40"/>
              <w:rPr>
                <w:sz w:val="20"/>
                <w:szCs w:val="20"/>
              </w:rPr>
            </w:pPr>
          </w:p>
        </w:tc>
        <w:tc>
          <w:tcPr>
            <w:tcW w:w="2268" w:type="dxa"/>
            <w:tcBorders>
              <w:top w:val="single" w:sz="4" w:space="0" w:color="auto"/>
            </w:tcBorders>
          </w:tcPr>
          <w:p w14:paraId="3D328764" w14:textId="468F992F" w:rsidR="00860982" w:rsidRPr="00D55AFE" w:rsidRDefault="00860982" w:rsidP="000B56C8">
            <w:pPr>
              <w:spacing w:before="40" w:after="40"/>
              <w:rPr>
                <w:sz w:val="20"/>
                <w:szCs w:val="20"/>
              </w:rPr>
            </w:pPr>
            <w:r w:rsidRPr="00D55AFE">
              <w:rPr>
                <w:sz w:val="20"/>
                <w:szCs w:val="20"/>
              </w:rPr>
              <w:t>HOLLISTER</w:t>
            </w:r>
          </w:p>
        </w:tc>
        <w:tc>
          <w:tcPr>
            <w:tcW w:w="283" w:type="dxa"/>
            <w:tcBorders>
              <w:top w:val="single" w:sz="4" w:space="0" w:color="auto"/>
            </w:tcBorders>
          </w:tcPr>
          <w:p w14:paraId="5C8FB532" w14:textId="77777777" w:rsidR="00860982" w:rsidRPr="00D55AFE" w:rsidRDefault="00860982" w:rsidP="000B56C8">
            <w:pPr>
              <w:spacing w:before="40" w:after="40"/>
              <w:rPr>
                <w:sz w:val="20"/>
                <w:szCs w:val="20"/>
              </w:rPr>
            </w:pPr>
          </w:p>
        </w:tc>
        <w:tc>
          <w:tcPr>
            <w:tcW w:w="1276" w:type="dxa"/>
            <w:tcBorders>
              <w:top w:val="single" w:sz="4" w:space="0" w:color="auto"/>
            </w:tcBorders>
          </w:tcPr>
          <w:p w14:paraId="24451DEF" w14:textId="53681F90" w:rsidR="00860982" w:rsidRPr="00D55AFE" w:rsidRDefault="00860982" w:rsidP="000B56C8">
            <w:pPr>
              <w:spacing w:before="40" w:after="40"/>
              <w:rPr>
                <w:sz w:val="20"/>
                <w:szCs w:val="20"/>
              </w:rPr>
            </w:pPr>
            <w:r w:rsidRPr="00D55AFE">
              <w:rPr>
                <w:sz w:val="20"/>
                <w:szCs w:val="20"/>
              </w:rPr>
              <w:t>01/26/86</w:t>
            </w:r>
          </w:p>
        </w:tc>
        <w:tc>
          <w:tcPr>
            <w:tcW w:w="533" w:type="dxa"/>
            <w:tcBorders>
              <w:top w:val="single" w:sz="4" w:space="0" w:color="auto"/>
            </w:tcBorders>
          </w:tcPr>
          <w:p w14:paraId="3346BB0D" w14:textId="77777777" w:rsidR="00860982" w:rsidRPr="00D55AFE" w:rsidRDefault="00860982" w:rsidP="000B56C8">
            <w:pPr>
              <w:spacing w:before="40" w:after="40"/>
              <w:rPr>
                <w:sz w:val="20"/>
                <w:szCs w:val="20"/>
              </w:rPr>
            </w:pPr>
          </w:p>
        </w:tc>
        <w:tc>
          <w:tcPr>
            <w:tcW w:w="601" w:type="dxa"/>
            <w:tcBorders>
              <w:top w:val="single" w:sz="4" w:space="0" w:color="auto"/>
            </w:tcBorders>
          </w:tcPr>
          <w:p w14:paraId="4D655435" w14:textId="6F3DDCA6" w:rsidR="00860982" w:rsidRPr="00D55AFE" w:rsidRDefault="00860982" w:rsidP="005607DF">
            <w:pPr>
              <w:spacing w:before="40" w:after="40"/>
              <w:ind w:hanging="74"/>
              <w:rPr>
                <w:sz w:val="20"/>
                <w:szCs w:val="20"/>
              </w:rPr>
            </w:pPr>
            <w:r w:rsidRPr="00D55AFE">
              <w:rPr>
                <w:sz w:val="20"/>
                <w:szCs w:val="20"/>
              </w:rPr>
              <w:t>19:20</w:t>
            </w:r>
          </w:p>
        </w:tc>
        <w:tc>
          <w:tcPr>
            <w:tcW w:w="242" w:type="dxa"/>
            <w:tcBorders>
              <w:top w:val="single" w:sz="4" w:space="0" w:color="auto"/>
            </w:tcBorders>
          </w:tcPr>
          <w:p w14:paraId="452BD990" w14:textId="77777777" w:rsidR="00860982" w:rsidRPr="00D55AFE" w:rsidRDefault="00860982" w:rsidP="000B56C8">
            <w:pPr>
              <w:spacing w:before="40" w:after="40"/>
              <w:rPr>
                <w:sz w:val="20"/>
                <w:szCs w:val="20"/>
              </w:rPr>
            </w:pPr>
          </w:p>
        </w:tc>
        <w:tc>
          <w:tcPr>
            <w:tcW w:w="851" w:type="dxa"/>
            <w:tcBorders>
              <w:top w:val="single" w:sz="4" w:space="0" w:color="auto"/>
            </w:tcBorders>
          </w:tcPr>
          <w:p w14:paraId="2AC7C0AF" w14:textId="110342F1" w:rsidR="00860982" w:rsidRPr="00D55AFE" w:rsidRDefault="00860982" w:rsidP="000B56C8">
            <w:pPr>
              <w:spacing w:before="40" w:after="40"/>
              <w:rPr>
                <w:sz w:val="20"/>
                <w:szCs w:val="20"/>
              </w:rPr>
            </w:pPr>
            <w:r w:rsidRPr="00D55AFE">
              <w:rPr>
                <w:sz w:val="20"/>
                <w:szCs w:val="20"/>
              </w:rPr>
              <w:t>USGS</w:t>
            </w:r>
          </w:p>
        </w:tc>
        <w:tc>
          <w:tcPr>
            <w:tcW w:w="283" w:type="dxa"/>
            <w:tcBorders>
              <w:top w:val="single" w:sz="4" w:space="0" w:color="auto"/>
            </w:tcBorders>
          </w:tcPr>
          <w:p w14:paraId="68E4DA58" w14:textId="77777777" w:rsidR="00860982" w:rsidRPr="00D55AFE" w:rsidRDefault="00860982" w:rsidP="000B56C8">
            <w:pPr>
              <w:spacing w:before="40" w:after="40"/>
              <w:rPr>
                <w:sz w:val="20"/>
                <w:szCs w:val="20"/>
              </w:rPr>
            </w:pPr>
          </w:p>
        </w:tc>
        <w:tc>
          <w:tcPr>
            <w:tcW w:w="851" w:type="dxa"/>
            <w:tcBorders>
              <w:top w:val="single" w:sz="4" w:space="0" w:color="auto"/>
            </w:tcBorders>
          </w:tcPr>
          <w:p w14:paraId="3A59B71E" w14:textId="013BA991" w:rsidR="00860982" w:rsidRPr="00D55AFE" w:rsidRDefault="00860982" w:rsidP="000B56C8">
            <w:pPr>
              <w:spacing w:before="40" w:after="40"/>
              <w:rPr>
                <w:sz w:val="20"/>
                <w:szCs w:val="20"/>
              </w:rPr>
            </w:pPr>
            <w:r w:rsidRPr="00D55AFE">
              <w:rPr>
                <w:sz w:val="20"/>
                <w:szCs w:val="20"/>
              </w:rPr>
              <w:t>1656</w:t>
            </w:r>
          </w:p>
        </w:tc>
        <w:tc>
          <w:tcPr>
            <w:tcW w:w="283" w:type="dxa"/>
            <w:tcBorders>
              <w:top w:val="single" w:sz="4" w:space="0" w:color="auto"/>
            </w:tcBorders>
          </w:tcPr>
          <w:p w14:paraId="0B4ABACA" w14:textId="77777777" w:rsidR="00860982" w:rsidRPr="00D55AFE" w:rsidRDefault="00860982" w:rsidP="000B56C8">
            <w:pPr>
              <w:spacing w:before="40" w:after="40"/>
              <w:rPr>
                <w:sz w:val="20"/>
                <w:szCs w:val="20"/>
              </w:rPr>
            </w:pPr>
          </w:p>
        </w:tc>
        <w:tc>
          <w:tcPr>
            <w:tcW w:w="892" w:type="dxa"/>
            <w:tcBorders>
              <w:top w:val="single" w:sz="4" w:space="0" w:color="auto"/>
            </w:tcBorders>
          </w:tcPr>
          <w:p w14:paraId="4D06215F" w14:textId="35154026" w:rsidR="00860982" w:rsidRPr="00D55AFE" w:rsidRDefault="00860982" w:rsidP="000B56C8">
            <w:pPr>
              <w:spacing w:before="40" w:after="40"/>
              <w:rPr>
                <w:sz w:val="20"/>
                <w:szCs w:val="20"/>
              </w:rPr>
            </w:pPr>
            <w:r w:rsidRPr="00D55AFE">
              <w:rPr>
                <w:sz w:val="20"/>
                <w:szCs w:val="20"/>
              </w:rPr>
              <w:t>0.1009</w:t>
            </w:r>
          </w:p>
        </w:tc>
      </w:tr>
      <w:tr w:rsidR="00FD621D" w:rsidRPr="00D55AFE" w14:paraId="78040E24" w14:textId="77777777" w:rsidTr="00253EFB">
        <w:trPr>
          <w:jc w:val="center"/>
        </w:trPr>
        <w:tc>
          <w:tcPr>
            <w:tcW w:w="817" w:type="dxa"/>
          </w:tcPr>
          <w:p w14:paraId="1936EBCD" w14:textId="77777777" w:rsidR="00860982" w:rsidRPr="00D55AFE" w:rsidRDefault="00860982" w:rsidP="000B56C8">
            <w:pPr>
              <w:spacing w:before="40" w:after="40"/>
              <w:rPr>
                <w:sz w:val="20"/>
                <w:szCs w:val="20"/>
              </w:rPr>
            </w:pPr>
          </w:p>
        </w:tc>
        <w:tc>
          <w:tcPr>
            <w:tcW w:w="284" w:type="dxa"/>
          </w:tcPr>
          <w:p w14:paraId="71CD32A5" w14:textId="77777777" w:rsidR="00860982" w:rsidRPr="00D55AFE" w:rsidRDefault="00860982" w:rsidP="000B56C8">
            <w:pPr>
              <w:spacing w:before="40" w:after="40"/>
              <w:rPr>
                <w:sz w:val="20"/>
                <w:szCs w:val="20"/>
              </w:rPr>
            </w:pPr>
          </w:p>
        </w:tc>
        <w:tc>
          <w:tcPr>
            <w:tcW w:w="8363" w:type="dxa"/>
            <w:gridSpan w:val="11"/>
          </w:tcPr>
          <w:p w14:paraId="371692A1" w14:textId="7743742F" w:rsidR="00860982" w:rsidRPr="00D55AFE" w:rsidRDefault="00860982" w:rsidP="005607DF">
            <w:pPr>
              <w:spacing w:before="40" w:after="40"/>
              <w:ind w:hanging="74"/>
              <w:rPr>
                <w:sz w:val="20"/>
                <w:szCs w:val="20"/>
              </w:rPr>
            </w:pPr>
            <w:r w:rsidRPr="00D55AFE">
              <w:rPr>
                <w:sz w:val="20"/>
                <w:szCs w:val="20"/>
              </w:rPr>
              <w:t xml:space="preserve">URL: </w:t>
            </w:r>
            <w:hyperlink r:id="rId14" w:history="1">
              <w:r w:rsidRPr="00D55AFE">
                <w:rPr>
                  <w:rStyle w:val="Hipervnculo"/>
                  <w:sz w:val="20"/>
                  <w:szCs w:val="20"/>
                </w:rPr>
                <w:t>http://peer.berkeley.edu/nga_files/ath/HOLLISTR/D-HD1255.AT2</w:t>
              </w:r>
            </w:hyperlink>
          </w:p>
        </w:tc>
      </w:tr>
      <w:tr w:rsidR="00FD621D" w:rsidRPr="00D55AFE" w14:paraId="599EF70E" w14:textId="77777777" w:rsidTr="00253EFB">
        <w:trPr>
          <w:jc w:val="center"/>
        </w:trPr>
        <w:tc>
          <w:tcPr>
            <w:tcW w:w="817" w:type="dxa"/>
          </w:tcPr>
          <w:p w14:paraId="4E9F6B3F" w14:textId="77777777" w:rsidR="00860982" w:rsidRPr="00D55AFE" w:rsidRDefault="00860982" w:rsidP="000B56C8">
            <w:pPr>
              <w:spacing w:before="40" w:after="40"/>
              <w:rPr>
                <w:sz w:val="20"/>
                <w:szCs w:val="20"/>
              </w:rPr>
            </w:pPr>
            <w:r w:rsidRPr="00D55AFE">
              <w:rPr>
                <w:sz w:val="20"/>
                <w:szCs w:val="20"/>
              </w:rPr>
              <w:t>2</w:t>
            </w:r>
          </w:p>
        </w:tc>
        <w:tc>
          <w:tcPr>
            <w:tcW w:w="284" w:type="dxa"/>
          </w:tcPr>
          <w:p w14:paraId="372FB3C7" w14:textId="77777777" w:rsidR="00860982" w:rsidRPr="00D55AFE" w:rsidRDefault="00860982" w:rsidP="000B56C8">
            <w:pPr>
              <w:spacing w:before="40" w:after="40"/>
              <w:rPr>
                <w:sz w:val="20"/>
                <w:szCs w:val="20"/>
              </w:rPr>
            </w:pPr>
          </w:p>
        </w:tc>
        <w:tc>
          <w:tcPr>
            <w:tcW w:w="2268" w:type="dxa"/>
          </w:tcPr>
          <w:p w14:paraId="1BD236F4" w14:textId="681CE2A5" w:rsidR="00860982" w:rsidRPr="00D55AFE" w:rsidRDefault="00860982" w:rsidP="000B56C8">
            <w:pPr>
              <w:spacing w:before="40" w:after="40"/>
              <w:rPr>
                <w:sz w:val="20"/>
                <w:szCs w:val="20"/>
              </w:rPr>
            </w:pPr>
            <w:r w:rsidRPr="00D55AFE">
              <w:rPr>
                <w:sz w:val="20"/>
                <w:szCs w:val="20"/>
              </w:rPr>
              <w:t>COALINGA</w:t>
            </w:r>
          </w:p>
        </w:tc>
        <w:tc>
          <w:tcPr>
            <w:tcW w:w="283" w:type="dxa"/>
          </w:tcPr>
          <w:p w14:paraId="48380E77" w14:textId="77777777" w:rsidR="00860982" w:rsidRPr="00D55AFE" w:rsidRDefault="00860982" w:rsidP="000B56C8">
            <w:pPr>
              <w:spacing w:before="40" w:after="40"/>
              <w:rPr>
                <w:sz w:val="20"/>
                <w:szCs w:val="20"/>
              </w:rPr>
            </w:pPr>
          </w:p>
        </w:tc>
        <w:tc>
          <w:tcPr>
            <w:tcW w:w="1276" w:type="dxa"/>
          </w:tcPr>
          <w:p w14:paraId="0D14F724" w14:textId="70A0144F" w:rsidR="00860982" w:rsidRPr="00D55AFE" w:rsidRDefault="00860982" w:rsidP="000B56C8">
            <w:pPr>
              <w:spacing w:before="40" w:after="40"/>
              <w:rPr>
                <w:sz w:val="20"/>
                <w:szCs w:val="20"/>
              </w:rPr>
            </w:pPr>
            <w:r w:rsidRPr="00D55AFE">
              <w:rPr>
                <w:sz w:val="20"/>
                <w:szCs w:val="20"/>
              </w:rPr>
              <w:t>07/25/83</w:t>
            </w:r>
          </w:p>
        </w:tc>
        <w:tc>
          <w:tcPr>
            <w:tcW w:w="533" w:type="dxa"/>
          </w:tcPr>
          <w:p w14:paraId="78DE2E42" w14:textId="77777777" w:rsidR="00860982" w:rsidRPr="00D55AFE" w:rsidRDefault="00860982" w:rsidP="000B56C8">
            <w:pPr>
              <w:spacing w:before="40" w:after="40"/>
              <w:rPr>
                <w:sz w:val="20"/>
                <w:szCs w:val="20"/>
              </w:rPr>
            </w:pPr>
          </w:p>
        </w:tc>
        <w:tc>
          <w:tcPr>
            <w:tcW w:w="601" w:type="dxa"/>
          </w:tcPr>
          <w:p w14:paraId="5F881402" w14:textId="29929EAD" w:rsidR="00860982" w:rsidRPr="00D55AFE" w:rsidRDefault="00860982" w:rsidP="005607DF">
            <w:pPr>
              <w:spacing w:before="40" w:after="40"/>
              <w:ind w:hanging="74"/>
              <w:rPr>
                <w:sz w:val="20"/>
                <w:szCs w:val="20"/>
              </w:rPr>
            </w:pPr>
            <w:r w:rsidRPr="00D55AFE">
              <w:rPr>
                <w:sz w:val="20"/>
                <w:szCs w:val="20"/>
              </w:rPr>
              <w:t>22:31</w:t>
            </w:r>
          </w:p>
        </w:tc>
        <w:tc>
          <w:tcPr>
            <w:tcW w:w="242" w:type="dxa"/>
          </w:tcPr>
          <w:p w14:paraId="4A0815FF" w14:textId="77777777" w:rsidR="00860982" w:rsidRPr="00D55AFE" w:rsidRDefault="00860982" w:rsidP="000B56C8">
            <w:pPr>
              <w:spacing w:before="40" w:after="40"/>
              <w:rPr>
                <w:sz w:val="20"/>
                <w:szCs w:val="20"/>
              </w:rPr>
            </w:pPr>
          </w:p>
        </w:tc>
        <w:tc>
          <w:tcPr>
            <w:tcW w:w="851" w:type="dxa"/>
          </w:tcPr>
          <w:p w14:paraId="586537FD" w14:textId="113F7214" w:rsidR="00860982" w:rsidRPr="00D55AFE" w:rsidRDefault="00860982" w:rsidP="000B56C8">
            <w:pPr>
              <w:spacing w:before="40" w:after="40"/>
              <w:rPr>
                <w:sz w:val="20"/>
                <w:szCs w:val="20"/>
              </w:rPr>
            </w:pPr>
            <w:r w:rsidRPr="00D55AFE">
              <w:rPr>
                <w:sz w:val="20"/>
                <w:szCs w:val="20"/>
              </w:rPr>
              <w:t>CDMG</w:t>
            </w:r>
          </w:p>
        </w:tc>
        <w:tc>
          <w:tcPr>
            <w:tcW w:w="283" w:type="dxa"/>
          </w:tcPr>
          <w:p w14:paraId="58DF6F3B" w14:textId="77777777" w:rsidR="00860982" w:rsidRPr="00D55AFE" w:rsidRDefault="00860982" w:rsidP="000B56C8">
            <w:pPr>
              <w:spacing w:before="40" w:after="40"/>
              <w:rPr>
                <w:sz w:val="20"/>
                <w:szCs w:val="20"/>
              </w:rPr>
            </w:pPr>
          </w:p>
        </w:tc>
        <w:tc>
          <w:tcPr>
            <w:tcW w:w="851" w:type="dxa"/>
          </w:tcPr>
          <w:p w14:paraId="43E78A54" w14:textId="4316B30A" w:rsidR="00860982" w:rsidRPr="00D55AFE" w:rsidRDefault="00860982" w:rsidP="000B56C8">
            <w:pPr>
              <w:spacing w:before="40" w:after="40"/>
              <w:rPr>
                <w:sz w:val="20"/>
                <w:szCs w:val="20"/>
              </w:rPr>
            </w:pPr>
            <w:r w:rsidRPr="00D55AFE">
              <w:rPr>
                <w:sz w:val="20"/>
                <w:szCs w:val="20"/>
              </w:rPr>
              <w:t>1703</w:t>
            </w:r>
          </w:p>
        </w:tc>
        <w:tc>
          <w:tcPr>
            <w:tcW w:w="283" w:type="dxa"/>
          </w:tcPr>
          <w:p w14:paraId="5C16A961" w14:textId="77777777" w:rsidR="00860982" w:rsidRPr="00D55AFE" w:rsidRDefault="00860982" w:rsidP="000B56C8">
            <w:pPr>
              <w:spacing w:before="40" w:after="40"/>
              <w:rPr>
                <w:sz w:val="20"/>
                <w:szCs w:val="20"/>
              </w:rPr>
            </w:pPr>
          </w:p>
        </w:tc>
        <w:tc>
          <w:tcPr>
            <w:tcW w:w="892" w:type="dxa"/>
          </w:tcPr>
          <w:p w14:paraId="40FA33B8" w14:textId="2CA8A034" w:rsidR="00860982" w:rsidRPr="00D55AFE" w:rsidRDefault="00860982" w:rsidP="000B56C8">
            <w:pPr>
              <w:spacing w:before="40" w:after="40"/>
              <w:rPr>
                <w:sz w:val="20"/>
                <w:szCs w:val="20"/>
              </w:rPr>
            </w:pPr>
            <w:r w:rsidRPr="00D55AFE">
              <w:rPr>
                <w:sz w:val="20"/>
                <w:szCs w:val="20"/>
              </w:rPr>
              <w:t>0.1516</w:t>
            </w:r>
          </w:p>
        </w:tc>
      </w:tr>
      <w:tr w:rsidR="00FD621D" w:rsidRPr="00D55AFE" w14:paraId="5A63D4CE" w14:textId="77777777" w:rsidTr="00253EFB">
        <w:trPr>
          <w:jc w:val="center"/>
        </w:trPr>
        <w:tc>
          <w:tcPr>
            <w:tcW w:w="817" w:type="dxa"/>
          </w:tcPr>
          <w:p w14:paraId="4278AC6D" w14:textId="77777777" w:rsidR="00860982" w:rsidRPr="00D55AFE" w:rsidRDefault="00860982" w:rsidP="000B56C8">
            <w:pPr>
              <w:spacing w:before="40" w:after="40"/>
              <w:rPr>
                <w:sz w:val="20"/>
                <w:szCs w:val="20"/>
              </w:rPr>
            </w:pPr>
          </w:p>
        </w:tc>
        <w:tc>
          <w:tcPr>
            <w:tcW w:w="284" w:type="dxa"/>
          </w:tcPr>
          <w:p w14:paraId="63C9BE28" w14:textId="77777777" w:rsidR="00860982" w:rsidRPr="00D55AFE" w:rsidRDefault="00860982" w:rsidP="000B56C8">
            <w:pPr>
              <w:spacing w:before="40" w:after="40"/>
              <w:rPr>
                <w:sz w:val="20"/>
                <w:szCs w:val="20"/>
              </w:rPr>
            </w:pPr>
          </w:p>
        </w:tc>
        <w:tc>
          <w:tcPr>
            <w:tcW w:w="8363" w:type="dxa"/>
            <w:gridSpan w:val="11"/>
          </w:tcPr>
          <w:p w14:paraId="1ECA852D" w14:textId="3C1098FC" w:rsidR="00860982" w:rsidRPr="00D55AFE" w:rsidRDefault="00860982" w:rsidP="005607DF">
            <w:pPr>
              <w:spacing w:before="40" w:after="40"/>
              <w:ind w:hanging="74"/>
              <w:rPr>
                <w:sz w:val="20"/>
                <w:szCs w:val="20"/>
              </w:rPr>
            </w:pPr>
            <w:r w:rsidRPr="00D55AFE">
              <w:rPr>
                <w:sz w:val="20"/>
                <w:szCs w:val="20"/>
              </w:rPr>
              <w:t xml:space="preserve">URL: </w:t>
            </w:r>
            <w:hyperlink r:id="rId15" w:history="1">
              <w:r w:rsidRPr="00D55AFE">
                <w:rPr>
                  <w:rStyle w:val="Hipervnculo"/>
                  <w:sz w:val="20"/>
                  <w:szCs w:val="20"/>
                </w:rPr>
                <w:t>http://peer.berkeley.edu/nga_files/ath/COALINGA/F-CSU000.AT2</w:t>
              </w:r>
            </w:hyperlink>
          </w:p>
        </w:tc>
      </w:tr>
      <w:tr w:rsidR="00FD621D" w:rsidRPr="00D55AFE" w14:paraId="4CEFA3EC" w14:textId="77777777" w:rsidTr="00253EFB">
        <w:trPr>
          <w:jc w:val="center"/>
        </w:trPr>
        <w:tc>
          <w:tcPr>
            <w:tcW w:w="817" w:type="dxa"/>
          </w:tcPr>
          <w:p w14:paraId="42E7CB49" w14:textId="77777777" w:rsidR="00860982" w:rsidRPr="00D55AFE" w:rsidRDefault="00860982" w:rsidP="000B56C8">
            <w:pPr>
              <w:spacing w:before="40" w:after="40"/>
              <w:rPr>
                <w:sz w:val="20"/>
                <w:szCs w:val="20"/>
              </w:rPr>
            </w:pPr>
            <w:r w:rsidRPr="00D55AFE">
              <w:rPr>
                <w:sz w:val="20"/>
                <w:szCs w:val="20"/>
              </w:rPr>
              <w:t>3</w:t>
            </w:r>
          </w:p>
        </w:tc>
        <w:tc>
          <w:tcPr>
            <w:tcW w:w="284" w:type="dxa"/>
          </w:tcPr>
          <w:p w14:paraId="4C6FF480" w14:textId="77777777" w:rsidR="00860982" w:rsidRPr="00D55AFE" w:rsidRDefault="00860982" w:rsidP="000B56C8">
            <w:pPr>
              <w:spacing w:before="40" w:after="40"/>
              <w:rPr>
                <w:sz w:val="20"/>
                <w:szCs w:val="20"/>
              </w:rPr>
            </w:pPr>
          </w:p>
        </w:tc>
        <w:tc>
          <w:tcPr>
            <w:tcW w:w="2268" w:type="dxa"/>
          </w:tcPr>
          <w:p w14:paraId="318C0949" w14:textId="4D90F0BA" w:rsidR="00860982" w:rsidRPr="00D55AFE" w:rsidRDefault="00860982" w:rsidP="000B56C8">
            <w:pPr>
              <w:spacing w:before="40" w:after="40"/>
              <w:rPr>
                <w:sz w:val="20"/>
                <w:szCs w:val="20"/>
              </w:rPr>
            </w:pPr>
            <w:r w:rsidRPr="00D55AFE">
              <w:rPr>
                <w:sz w:val="20"/>
                <w:szCs w:val="20"/>
              </w:rPr>
              <w:t>MAMMOTH LAKES</w:t>
            </w:r>
          </w:p>
        </w:tc>
        <w:tc>
          <w:tcPr>
            <w:tcW w:w="283" w:type="dxa"/>
          </w:tcPr>
          <w:p w14:paraId="5855DF3C" w14:textId="77777777" w:rsidR="00860982" w:rsidRPr="00D55AFE" w:rsidRDefault="00860982" w:rsidP="000B56C8">
            <w:pPr>
              <w:spacing w:before="40" w:after="40"/>
              <w:rPr>
                <w:sz w:val="20"/>
                <w:szCs w:val="20"/>
              </w:rPr>
            </w:pPr>
          </w:p>
        </w:tc>
        <w:tc>
          <w:tcPr>
            <w:tcW w:w="1276" w:type="dxa"/>
          </w:tcPr>
          <w:p w14:paraId="7E8CB369" w14:textId="5F79A257" w:rsidR="00860982" w:rsidRPr="00D55AFE" w:rsidRDefault="00860982" w:rsidP="000B56C8">
            <w:pPr>
              <w:spacing w:before="40" w:after="40"/>
              <w:rPr>
                <w:sz w:val="20"/>
                <w:szCs w:val="20"/>
              </w:rPr>
            </w:pPr>
            <w:r w:rsidRPr="00D55AFE">
              <w:rPr>
                <w:sz w:val="20"/>
                <w:szCs w:val="20"/>
              </w:rPr>
              <w:t>05/31/80</w:t>
            </w:r>
          </w:p>
        </w:tc>
        <w:tc>
          <w:tcPr>
            <w:tcW w:w="533" w:type="dxa"/>
          </w:tcPr>
          <w:p w14:paraId="192C8EE6" w14:textId="77777777" w:rsidR="00860982" w:rsidRPr="00D55AFE" w:rsidRDefault="00860982" w:rsidP="000B56C8">
            <w:pPr>
              <w:spacing w:before="40" w:after="40"/>
              <w:rPr>
                <w:sz w:val="20"/>
                <w:szCs w:val="20"/>
              </w:rPr>
            </w:pPr>
          </w:p>
        </w:tc>
        <w:tc>
          <w:tcPr>
            <w:tcW w:w="601" w:type="dxa"/>
          </w:tcPr>
          <w:p w14:paraId="3129AA9B" w14:textId="1FC30F3E" w:rsidR="00860982" w:rsidRPr="00D55AFE" w:rsidRDefault="00860982" w:rsidP="005607DF">
            <w:pPr>
              <w:spacing w:before="40" w:after="40"/>
              <w:ind w:hanging="74"/>
              <w:rPr>
                <w:sz w:val="20"/>
                <w:szCs w:val="20"/>
              </w:rPr>
            </w:pPr>
            <w:r w:rsidRPr="00D55AFE">
              <w:rPr>
                <w:sz w:val="20"/>
                <w:szCs w:val="20"/>
              </w:rPr>
              <w:t>15:16</w:t>
            </w:r>
          </w:p>
        </w:tc>
        <w:tc>
          <w:tcPr>
            <w:tcW w:w="242" w:type="dxa"/>
          </w:tcPr>
          <w:p w14:paraId="46B8809B" w14:textId="77777777" w:rsidR="00860982" w:rsidRPr="00D55AFE" w:rsidRDefault="00860982" w:rsidP="000B56C8">
            <w:pPr>
              <w:spacing w:before="40" w:after="40"/>
              <w:rPr>
                <w:sz w:val="20"/>
                <w:szCs w:val="20"/>
              </w:rPr>
            </w:pPr>
          </w:p>
        </w:tc>
        <w:tc>
          <w:tcPr>
            <w:tcW w:w="851" w:type="dxa"/>
          </w:tcPr>
          <w:p w14:paraId="1B8354F2" w14:textId="0E900911" w:rsidR="00860982" w:rsidRPr="00D55AFE" w:rsidRDefault="00860982" w:rsidP="000B56C8">
            <w:pPr>
              <w:spacing w:before="40" w:after="40"/>
              <w:rPr>
                <w:sz w:val="20"/>
                <w:szCs w:val="20"/>
              </w:rPr>
            </w:pPr>
            <w:r w:rsidRPr="00D55AFE">
              <w:rPr>
                <w:sz w:val="20"/>
                <w:szCs w:val="20"/>
              </w:rPr>
              <w:t>USGS</w:t>
            </w:r>
          </w:p>
        </w:tc>
        <w:tc>
          <w:tcPr>
            <w:tcW w:w="283" w:type="dxa"/>
          </w:tcPr>
          <w:p w14:paraId="4BE87C2D" w14:textId="77777777" w:rsidR="00860982" w:rsidRPr="00D55AFE" w:rsidRDefault="00860982" w:rsidP="000B56C8">
            <w:pPr>
              <w:spacing w:before="40" w:after="40"/>
              <w:rPr>
                <w:sz w:val="20"/>
                <w:szCs w:val="20"/>
              </w:rPr>
            </w:pPr>
          </w:p>
        </w:tc>
        <w:tc>
          <w:tcPr>
            <w:tcW w:w="851" w:type="dxa"/>
          </w:tcPr>
          <w:p w14:paraId="4AC254B9" w14:textId="4F5D5DE8" w:rsidR="00860982" w:rsidRPr="00D55AFE" w:rsidRDefault="00860982" w:rsidP="000B56C8">
            <w:pPr>
              <w:spacing w:before="40" w:after="40"/>
              <w:rPr>
                <w:sz w:val="20"/>
                <w:szCs w:val="20"/>
              </w:rPr>
            </w:pPr>
            <w:r w:rsidRPr="00D55AFE">
              <w:rPr>
                <w:sz w:val="20"/>
                <w:szCs w:val="20"/>
              </w:rPr>
              <w:t>43</w:t>
            </w:r>
          </w:p>
        </w:tc>
        <w:tc>
          <w:tcPr>
            <w:tcW w:w="283" w:type="dxa"/>
          </w:tcPr>
          <w:p w14:paraId="019F16B0" w14:textId="77777777" w:rsidR="00860982" w:rsidRPr="00D55AFE" w:rsidRDefault="00860982" w:rsidP="000B56C8">
            <w:pPr>
              <w:spacing w:before="40" w:after="40"/>
              <w:rPr>
                <w:sz w:val="20"/>
                <w:szCs w:val="20"/>
              </w:rPr>
            </w:pPr>
          </w:p>
        </w:tc>
        <w:tc>
          <w:tcPr>
            <w:tcW w:w="892" w:type="dxa"/>
          </w:tcPr>
          <w:p w14:paraId="2D12FFE4" w14:textId="22A3D13F" w:rsidR="00860982" w:rsidRPr="00D55AFE" w:rsidRDefault="00860982" w:rsidP="000B56C8">
            <w:pPr>
              <w:spacing w:before="40" w:after="40"/>
              <w:rPr>
                <w:sz w:val="20"/>
                <w:szCs w:val="20"/>
              </w:rPr>
            </w:pPr>
            <w:r w:rsidRPr="00D55AFE">
              <w:rPr>
                <w:sz w:val="20"/>
                <w:szCs w:val="20"/>
              </w:rPr>
              <w:t>0.1452</w:t>
            </w:r>
          </w:p>
        </w:tc>
      </w:tr>
      <w:tr w:rsidR="00FD621D" w:rsidRPr="00D55AFE" w14:paraId="539CB0FE" w14:textId="77777777" w:rsidTr="00253EFB">
        <w:trPr>
          <w:jc w:val="center"/>
        </w:trPr>
        <w:tc>
          <w:tcPr>
            <w:tcW w:w="817" w:type="dxa"/>
          </w:tcPr>
          <w:p w14:paraId="20706343" w14:textId="77777777" w:rsidR="00860982" w:rsidRPr="00D55AFE" w:rsidRDefault="00860982" w:rsidP="000B56C8">
            <w:pPr>
              <w:spacing w:before="40" w:after="40"/>
              <w:rPr>
                <w:sz w:val="20"/>
                <w:szCs w:val="20"/>
              </w:rPr>
            </w:pPr>
          </w:p>
        </w:tc>
        <w:tc>
          <w:tcPr>
            <w:tcW w:w="284" w:type="dxa"/>
          </w:tcPr>
          <w:p w14:paraId="6C118D22" w14:textId="77777777" w:rsidR="00860982" w:rsidRPr="00D55AFE" w:rsidRDefault="00860982" w:rsidP="000B56C8">
            <w:pPr>
              <w:spacing w:before="40" w:after="40"/>
              <w:rPr>
                <w:sz w:val="20"/>
                <w:szCs w:val="20"/>
              </w:rPr>
            </w:pPr>
          </w:p>
        </w:tc>
        <w:tc>
          <w:tcPr>
            <w:tcW w:w="8363" w:type="dxa"/>
            <w:gridSpan w:val="11"/>
          </w:tcPr>
          <w:p w14:paraId="63E7EDDA" w14:textId="7E039FAC" w:rsidR="00860982" w:rsidRPr="00D55AFE" w:rsidRDefault="00860982" w:rsidP="005607DF">
            <w:pPr>
              <w:spacing w:before="40" w:after="40"/>
              <w:ind w:hanging="74"/>
              <w:rPr>
                <w:sz w:val="20"/>
                <w:szCs w:val="20"/>
              </w:rPr>
            </w:pPr>
            <w:r w:rsidRPr="00D55AFE">
              <w:rPr>
                <w:sz w:val="20"/>
                <w:szCs w:val="20"/>
              </w:rPr>
              <w:t xml:space="preserve">URL: </w:t>
            </w:r>
            <w:hyperlink r:id="rId16" w:history="1">
              <w:r w:rsidRPr="00D55AFE">
                <w:rPr>
                  <w:rStyle w:val="Hipervnculo"/>
                  <w:sz w:val="20"/>
                  <w:szCs w:val="20"/>
                </w:rPr>
                <w:t>http://peer.berkeley.edu/nga_files/ath/MAMMOTH/D-FIS090.AT2</w:t>
              </w:r>
            </w:hyperlink>
          </w:p>
        </w:tc>
      </w:tr>
      <w:tr w:rsidR="00FD621D" w:rsidRPr="00D55AFE" w14:paraId="00B4AE35" w14:textId="77777777" w:rsidTr="00253EFB">
        <w:trPr>
          <w:jc w:val="center"/>
        </w:trPr>
        <w:tc>
          <w:tcPr>
            <w:tcW w:w="817" w:type="dxa"/>
          </w:tcPr>
          <w:p w14:paraId="3D3ED039" w14:textId="77777777" w:rsidR="00860982" w:rsidRPr="00D55AFE" w:rsidRDefault="00860982" w:rsidP="000B56C8">
            <w:pPr>
              <w:spacing w:before="40" w:after="40"/>
              <w:rPr>
                <w:sz w:val="20"/>
                <w:szCs w:val="20"/>
              </w:rPr>
            </w:pPr>
            <w:r w:rsidRPr="00D55AFE">
              <w:rPr>
                <w:sz w:val="20"/>
                <w:szCs w:val="20"/>
              </w:rPr>
              <w:t>4</w:t>
            </w:r>
          </w:p>
        </w:tc>
        <w:tc>
          <w:tcPr>
            <w:tcW w:w="284" w:type="dxa"/>
          </w:tcPr>
          <w:p w14:paraId="1D3A7EFB" w14:textId="77777777" w:rsidR="00860982" w:rsidRPr="00D55AFE" w:rsidRDefault="00860982" w:rsidP="000B56C8">
            <w:pPr>
              <w:spacing w:before="40" w:after="40"/>
              <w:rPr>
                <w:sz w:val="20"/>
                <w:szCs w:val="20"/>
              </w:rPr>
            </w:pPr>
          </w:p>
        </w:tc>
        <w:tc>
          <w:tcPr>
            <w:tcW w:w="2268" w:type="dxa"/>
          </w:tcPr>
          <w:p w14:paraId="2C323491" w14:textId="786030BB" w:rsidR="00860982" w:rsidRPr="00D55AFE" w:rsidRDefault="00860982" w:rsidP="000B56C8">
            <w:pPr>
              <w:spacing w:before="40" w:after="40"/>
              <w:rPr>
                <w:sz w:val="20"/>
                <w:szCs w:val="20"/>
              </w:rPr>
            </w:pPr>
            <w:r w:rsidRPr="00D55AFE">
              <w:rPr>
                <w:sz w:val="20"/>
                <w:szCs w:val="20"/>
              </w:rPr>
              <w:t>COALINGA</w:t>
            </w:r>
          </w:p>
        </w:tc>
        <w:tc>
          <w:tcPr>
            <w:tcW w:w="283" w:type="dxa"/>
          </w:tcPr>
          <w:p w14:paraId="02284230" w14:textId="77777777" w:rsidR="00860982" w:rsidRPr="00D55AFE" w:rsidRDefault="00860982" w:rsidP="000B56C8">
            <w:pPr>
              <w:spacing w:before="40" w:after="40"/>
              <w:rPr>
                <w:sz w:val="20"/>
                <w:szCs w:val="20"/>
              </w:rPr>
            </w:pPr>
          </w:p>
        </w:tc>
        <w:tc>
          <w:tcPr>
            <w:tcW w:w="1276" w:type="dxa"/>
          </w:tcPr>
          <w:p w14:paraId="1B91F80E" w14:textId="58424A46" w:rsidR="00860982" w:rsidRPr="00D55AFE" w:rsidRDefault="00860982" w:rsidP="000B56C8">
            <w:pPr>
              <w:spacing w:before="40" w:after="40"/>
              <w:rPr>
                <w:sz w:val="20"/>
                <w:szCs w:val="20"/>
              </w:rPr>
            </w:pPr>
            <w:r w:rsidRPr="00D55AFE">
              <w:rPr>
                <w:sz w:val="20"/>
                <w:szCs w:val="20"/>
              </w:rPr>
              <w:t>05/09/83</w:t>
            </w:r>
          </w:p>
        </w:tc>
        <w:tc>
          <w:tcPr>
            <w:tcW w:w="533" w:type="dxa"/>
          </w:tcPr>
          <w:p w14:paraId="03C33BEE" w14:textId="77777777" w:rsidR="00860982" w:rsidRPr="00D55AFE" w:rsidRDefault="00860982" w:rsidP="000B56C8">
            <w:pPr>
              <w:spacing w:before="40" w:after="40"/>
              <w:rPr>
                <w:sz w:val="20"/>
                <w:szCs w:val="20"/>
              </w:rPr>
            </w:pPr>
          </w:p>
        </w:tc>
        <w:tc>
          <w:tcPr>
            <w:tcW w:w="601" w:type="dxa"/>
          </w:tcPr>
          <w:p w14:paraId="38F67447" w14:textId="53447181" w:rsidR="00860982" w:rsidRPr="00D55AFE" w:rsidRDefault="00860982" w:rsidP="005607DF">
            <w:pPr>
              <w:spacing w:before="40" w:after="40"/>
              <w:ind w:hanging="74"/>
              <w:rPr>
                <w:sz w:val="20"/>
                <w:szCs w:val="20"/>
              </w:rPr>
            </w:pPr>
            <w:r w:rsidRPr="00D55AFE">
              <w:rPr>
                <w:sz w:val="20"/>
                <w:szCs w:val="20"/>
              </w:rPr>
              <w:t>02:49</w:t>
            </w:r>
          </w:p>
        </w:tc>
        <w:tc>
          <w:tcPr>
            <w:tcW w:w="242" w:type="dxa"/>
          </w:tcPr>
          <w:p w14:paraId="44CA5E1D" w14:textId="77777777" w:rsidR="00860982" w:rsidRPr="00D55AFE" w:rsidRDefault="00860982" w:rsidP="000B56C8">
            <w:pPr>
              <w:spacing w:before="40" w:after="40"/>
              <w:rPr>
                <w:sz w:val="20"/>
                <w:szCs w:val="20"/>
              </w:rPr>
            </w:pPr>
          </w:p>
        </w:tc>
        <w:tc>
          <w:tcPr>
            <w:tcW w:w="851" w:type="dxa"/>
          </w:tcPr>
          <w:p w14:paraId="6672B94F" w14:textId="56F65FE9" w:rsidR="00860982" w:rsidRPr="00D55AFE" w:rsidRDefault="00860982" w:rsidP="000B56C8">
            <w:pPr>
              <w:spacing w:before="40" w:after="40"/>
              <w:rPr>
                <w:sz w:val="20"/>
                <w:szCs w:val="20"/>
              </w:rPr>
            </w:pPr>
            <w:r w:rsidRPr="00D55AFE">
              <w:rPr>
                <w:sz w:val="20"/>
                <w:szCs w:val="20"/>
              </w:rPr>
              <w:t>USGS</w:t>
            </w:r>
          </w:p>
        </w:tc>
        <w:tc>
          <w:tcPr>
            <w:tcW w:w="283" w:type="dxa"/>
          </w:tcPr>
          <w:p w14:paraId="3C7A5EB2" w14:textId="77777777" w:rsidR="00860982" w:rsidRPr="00D55AFE" w:rsidRDefault="00860982" w:rsidP="000B56C8">
            <w:pPr>
              <w:spacing w:before="40" w:after="40"/>
              <w:rPr>
                <w:sz w:val="20"/>
                <w:szCs w:val="20"/>
              </w:rPr>
            </w:pPr>
          </w:p>
        </w:tc>
        <w:tc>
          <w:tcPr>
            <w:tcW w:w="851" w:type="dxa"/>
          </w:tcPr>
          <w:p w14:paraId="5E78AB3D" w14:textId="7398802E" w:rsidR="00860982" w:rsidRPr="00D55AFE" w:rsidRDefault="00860982" w:rsidP="000B56C8">
            <w:pPr>
              <w:spacing w:before="40" w:after="40"/>
              <w:rPr>
                <w:sz w:val="20"/>
                <w:szCs w:val="20"/>
              </w:rPr>
            </w:pPr>
            <w:r w:rsidRPr="00D55AFE">
              <w:rPr>
                <w:sz w:val="20"/>
                <w:szCs w:val="20"/>
              </w:rPr>
              <w:t>10</w:t>
            </w:r>
          </w:p>
        </w:tc>
        <w:tc>
          <w:tcPr>
            <w:tcW w:w="283" w:type="dxa"/>
          </w:tcPr>
          <w:p w14:paraId="5DA16E09" w14:textId="77777777" w:rsidR="00860982" w:rsidRPr="00D55AFE" w:rsidRDefault="00860982" w:rsidP="000B56C8">
            <w:pPr>
              <w:spacing w:before="40" w:after="40"/>
              <w:rPr>
                <w:sz w:val="20"/>
                <w:szCs w:val="20"/>
              </w:rPr>
            </w:pPr>
          </w:p>
        </w:tc>
        <w:tc>
          <w:tcPr>
            <w:tcW w:w="892" w:type="dxa"/>
          </w:tcPr>
          <w:p w14:paraId="0996FEAB" w14:textId="39AA8447" w:rsidR="00860982" w:rsidRPr="00D55AFE" w:rsidRDefault="00860982" w:rsidP="000B56C8">
            <w:pPr>
              <w:spacing w:before="40" w:after="40"/>
              <w:rPr>
                <w:sz w:val="20"/>
                <w:szCs w:val="20"/>
              </w:rPr>
            </w:pPr>
            <w:r w:rsidRPr="00D55AFE">
              <w:rPr>
                <w:sz w:val="20"/>
                <w:szCs w:val="20"/>
              </w:rPr>
              <w:t>0.1203</w:t>
            </w:r>
          </w:p>
        </w:tc>
      </w:tr>
      <w:tr w:rsidR="00FD621D" w:rsidRPr="00D55AFE" w14:paraId="496C5112" w14:textId="77777777" w:rsidTr="00253EFB">
        <w:trPr>
          <w:jc w:val="center"/>
        </w:trPr>
        <w:tc>
          <w:tcPr>
            <w:tcW w:w="817" w:type="dxa"/>
          </w:tcPr>
          <w:p w14:paraId="2E8BD0B1" w14:textId="77777777" w:rsidR="00860982" w:rsidRPr="00D55AFE" w:rsidRDefault="00860982" w:rsidP="000B56C8">
            <w:pPr>
              <w:spacing w:before="40" w:after="40"/>
              <w:rPr>
                <w:sz w:val="20"/>
                <w:szCs w:val="20"/>
              </w:rPr>
            </w:pPr>
          </w:p>
        </w:tc>
        <w:tc>
          <w:tcPr>
            <w:tcW w:w="284" w:type="dxa"/>
          </w:tcPr>
          <w:p w14:paraId="1987D453" w14:textId="77777777" w:rsidR="00860982" w:rsidRPr="00D55AFE" w:rsidRDefault="00860982" w:rsidP="000B56C8">
            <w:pPr>
              <w:spacing w:before="40" w:after="40"/>
              <w:rPr>
                <w:sz w:val="20"/>
                <w:szCs w:val="20"/>
              </w:rPr>
            </w:pPr>
          </w:p>
        </w:tc>
        <w:tc>
          <w:tcPr>
            <w:tcW w:w="8363" w:type="dxa"/>
            <w:gridSpan w:val="11"/>
          </w:tcPr>
          <w:p w14:paraId="55B2DA44" w14:textId="68261F33" w:rsidR="00860982" w:rsidRPr="00D55AFE" w:rsidRDefault="00860982" w:rsidP="005607DF">
            <w:pPr>
              <w:spacing w:before="40" w:after="40"/>
              <w:ind w:hanging="74"/>
              <w:rPr>
                <w:sz w:val="20"/>
                <w:szCs w:val="20"/>
              </w:rPr>
            </w:pPr>
            <w:r w:rsidRPr="00D55AFE">
              <w:rPr>
                <w:sz w:val="20"/>
                <w:szCs w:val="20"/>
              </w:rPr>
              <w:t xml:space="preserve">URL: </w:t>
            </w:r>
            <w:hyperlink r:id="rId17" w:history="1">
              <w:r w:rsidRPr="00D55AFE">
                <w:rPr>
                  <w:rStyle w:val="Hipervnculo"/>
                  <w:sz w:val="20"/>
                  <w:szCs w:val="20"/>
                </w:rPr>
                <w:t>http://peer.berkeley.edu/nga_files/ath/COALINGA/A-VEW095.AT2</w:t>
              </w:r>
            </w:hyperlink>
          </w:p>
        </w:tc>
      </w:tr>
      <w:tr w:rsidR="00FD621D" w:rsidRPr="00D55AFE" w14:paraId="3D028C24" w14:textId="77777777" w:rsidTr="00253EFB">
        <w:trPr>
          <w:jc w:val="center"/>
        </w:trPr>
        <w:tc>
          <w:tcPr>
            <w:tcW w:w="817" w:type="dxa"/>
          </w:tcPr>
          <w:p w14:paraId="5B6F0EBB" w14:textId="77777777" w:rsidR="00860982" w:rsidRPr="00D55AFE" w:rsidRDefault="00860982" w:rsidP="000B56C8">
            <w:pPr>
              <w:spacing w:before="40" w:after="40"/>
              <w:rPr>
                <w:sz w:val="20"/>
                <w:szCs w:val="20"/>
              </w:rPr>
            </w:pPr>
            <w:r w:rsidRPr="00D55AFE">
              <w:rPr>
                <w:sz w:val="20"/>
                <w:szCs w:val="20"/>
              </w:rPr>
              <w:t>5</w:t>
            </w:r>
          </w:p>
        </w:tc>
        <w:tc>
          <w:tcPr>
            <w:tcW w:w="284" w:type="dxa"/>
          </w:tcPr>
          <w:p w14:paraId="31E66C04" w14:textId="77777777" w:rsidR="00860982" w:rsidRPr="00D55AFE" w:rsidRDefault="00860982" w:rsidP="000B56C8">
            <w:pPr>
              <w:spacing w:before="40" w:after="40"/>
              <w:rPr>
                <w:sz w:val="20"/>
                <w:szCs w:val="20"/>
              </w:rPr>
            </w:pPr>
          </w:p>
        </w:tc>
        <w:tc>
          <w:tcPr>
            <w:tcW w:w="2268" w:type="dxa"/>
          </w:tcPr>
          <w:p w14:paraId="40400F36" w14:textId="0AE9441B" w:rsidR="00860982" w:rsidRPr="00D55AFE" w:rsidRDefault="00860982" w:rsidP="000B56C8">
            <w:pPr>
              <w:spacing w:before="40" w:after="40"/>
              <w:rPr>
                <w:sz w:val="20"/>
                <w:szCs w:val="20"/>
              </w:rPr>
            </w:pPr>
            <w:r w:rsidRPr="00D55AFE">
              <w:rPr>
                <w:sz w:val="20"/>
                <w:szCs w:val="20"/>
              </w:rPr>
              <w:t>CHALFANT</w:t>
            </w:r>
          </w:p>
        </w:tc>
        <w:tc>
          <w:tcPr>
            <w:tcW w:w="283" w:type="dxa"/>
          </w:tcPr>
          <w:p w14:paraId="6D8C683C" w14:textId="77777777" w:rsidR="00860982" w:rsidRPr="00D55AFE" w:rsidRDefault="00860982" w:rsidP="000B56C8">
            <w:pPr>
              <w:spacing w:before="40" w:after="40"/>
              <w:rPr>
                <w:sz w:val="20"/>
                <w:szCs w:val="20"/>
              </w:rPr>
            </w:pPr>
          </w:p>
        </w:tc>
        <w:tc>
          <w:tcPr>
            <w:tcW w:w="1276" w:type="dxa"/>
          </w:tcPr>
          <w:p w14:paraId="32C123ED" w14:textId="460CA114" w:rsidR="00860982" w:rsidRPr="00D55AFE" w:rsidRDefault="00860982" w:rsidP="000B56C8">
            <w:pPr>
              <w:spacing w:before="40" w:after="40"/>
              <w:rPr>
                <w:sz w:val="20"/>
                <w:szCs w:val="20"/>
              </w:rPr>
            </w:pPr>
            <w:r w:rsidRPr="00D55AFE">
              <w:rPr>
                <w:sz w:val="20"/>
                <w:szCs w:val="20"/>
              </w:rPr>
              <w:t>07/31/86</w:t>
            </w:r>
          </w:p>
        </w:tc>
        <w:tc>
          <w:tcPr>
            <w:tcW w:w="533" w:type="dxa"/>
          </w:tcPr>
          <w:p w14:paraId="041FFEC3" w14:textId="77777777" w:rsidR="00860982" w:rsidRPr="00D55AFE" w:rsidRDefault="00860982" w:rsidP="000B56C8">
            <w:pPr>
              <w:spacing w:before="40" w:after="40"/>
              <w:rPr>
                <w:sz w:val="20"/>
                <w:szCs w:val="20"/>
              </w:rPr>
            </w:pPr>
          </w:p>
        </w:tc>
        <w:tc>
          <w:tcPr>
            <w:tcW w:w="601" w:type="dxa"/>
          </w:tcPr>
          <w:p w14:paraId="69C191C1" w14:textId="1EE2F6BA" w:rsidR="00860982" w:rsidRPr="00D55AFE" w:rsidRDefault="00860982" w:rsidP="005607DF">
            <w:pPr>
              <w:spacing w:before="40" w:after="40"/>
              <w:ind w:hanging="74"/>
              <w:rPr>
                <w:sz w:val="20"/>
                <w:szCs w:val="20"/>
              </w:rPr>
            </w:pPr>
            <w:r w:rsidRPr="00D55AFE">
              <w:rPr>
                <w:sz w:val="20"/>
                <w:szCs w:val="20"/>
              </w:rPr>
              <w:t>07:22</w:t>
            </w:r>
          </w:p>
        </w:tc>
        <w:tc>
          <w:tcPr>
            <w:tcW w:w="242" w:type="dxa"/>
          </w:tcPr>
          <w:p w14:paraId="4B79A05E" w14:textId="77777777" w:rsidR="00860982" w:rsidRPr="00D55AFE" w:rsidRDefault="00860982" w:rsidP="000B56C8">
            <w:pPr>
              <w:spacing w:before="40" w:after="40"/>
              <w:rPr>
                <w:sz w:val="20"/>
                <w:szCs w:val="20"/>
              </w:rPr>
            </w:pPr>
          </w:p>
        </w:tc>
        <w:tc>
          <w:tcPr>
            <w:tcW w:w="851" w:type="dxa"/>
          </w:tcPr>
          <w:p w14:paraId="4098A966" w14:textId="55341E42" w:rsidR="00860982" w:rsidRPr="00D55AFE" w:rsidRDefault="00860982" w:rsidP="000B56C8">
            <w:pPr>
              <w:spacing w:before="40" w:after="40"/>
              <w:rPr>
                <w:sz w:val="20"/>
                <w:szCs w:val="20"/>
              </w:rPr>
            </w:pPr>
            <w:r w:rsidRPr="00D55AFE">
              <w:rPr>
                <w:sz w:val="20"/>
                <w:szCs w:val="20"/>
              </w:rPr>
              <w:t>CDMG</w:t>
            </w:r>
          </w:p>
        </w:tc>
        <w:tc>
          <w:tcPr>
            <w:tcW w:w="283" w:type="dxa"/>
          </w:tcPr>
          <w:p w14:paraId="1AF5041D" w14:textId="77777777" w:rsidR="00860982" w:rsidRPr="00D55AFE" w:rsidRDefault="00860982" w:rsidP="000B56C8">
            <w:pPr>
              <w:spacing w:before="40" w:after="40"/>
              <w:rPr>
                <w:sz w:val="20"/>
                <w:szCs w:val="20"/>
              </w:rPr>
            </w:pPr>
          </w:p>
        </w:tc>
        <w:tc>
          <w:tcPr>
            <w:tcW w:w="851" w:type="dxa"/>
          </w:tcPr>
          <w:p w14:paraId="7124B38C" w14:textId="36880357" w:rsidR="00860982" w:rsidRPr="00D55AFE" w:rsidRDefault="00860982" w:rsidP="000B56C8">
            <w:pPr>
              <w:spacing w:before="40" w:after="40"/>
              <w:rPr>
                <w:sz w:val="20"/>
                <w:szCs w:val="20"/>
              </w:rPr>
            </w:pPr>
            <w:r w:rsidRPr="00D55AFE">
              <w:rPr>
                <w:sz w:val="20"/>
                <w:szCs w:val="20"/>
              </w:rPr>
              <w:t>54171</w:t>
            </w:r>
          </w:p>
        </w:tc>
        <w:tc>
          <w:tcPr>
            <w:tcW w:w="283" w:type="dxa"/>
          </w:tcPr>
          <w:p w14:paraId="7CF1E03E" w14:textId="77777777" w:rsidR="00860982" w:rsidRPr="00D55AFE" w:rsidRDefault="00860982" w:rsidP="000B56C8">
            <w:pPr>
              <w:spacing w:before="40" w:after="40"/>
              <w:rPr>
                <w:sz w:val="20"/>
                <w:szCs w:val="20"/>
              </w:rPr>
            </w:pPr>
          </w:p>
        </w:tc>
        <w:tc>
          <w:tcPr>
            <w:tcW w:w="892" w:type="dxa"/>
          </w:tcPr>
          <w:p w14:paraId="41F3B20E" w14:textId="6D51FA07" w:rsidR="00860982" w:rsidRPr="00D55AFE" w:rsidRDefault="00860982" w:rsidP="000B56C8">
            <w:pPr>
              <w:spacing w:before="40" w:after="40"/>
              <w:rPr>
                <w:sz w:val="20"/>
                <w:szCs w:val="20"/>
              </w:rPr>
            </w:pPr>
            <w:r w:rsidRPr="00D55AFE">
              <w:rPr>
                <w:sz w:val="20"/>
                <w:szCs w:val="20"/>
              </w:rPr>
              <w:t>0.1196</w:t>
            </w:r>
          </w:p>
        </w:tc>
      </w:tr>
      <w:tr w:rsidR="00FD621D" w:rsidRPr="00D55AFE" w14:paraId="40A0BD5F" w14:textId="77777777" w:rsidTr="00253EFB">
        <w:trPr>
          <w:jc w:val="center"/>
        </w:trPr>
        <w:tc>
          <w:tcPr>
            <w:tcW w:w="817" w:type="dxa"/>
          </w:tcPr>
          <w:p w14:paraId="25C71EBE" w14:textId="77777777" w:rsidR="00860982" w:rsidRPr="00D55AFE" w:rsidRDefault="00860982" w:rsidP="000B56C8">
            <w:pPr>
              <w:spacing w:before="40" w:after="40"/>
              <w:rPr>
                <w:sz w:val="20"/>
                <w:szCs w:val="20"/>
              </w:rPr>
            </w:pPr>
          </w:p>
        </w:tc>
        <w:tc>
          <w:tcPr>
            <w:tcW w:w="284" w:type="dxa"/>
          </w:tcPr>
          <w:p w14:paraId="4EAAD6CC" w14:textId="77777777" w:rsidR="00860982" w:rsidRPr="00D55AFE" w:rsidRDefault="00860982" w:rsidP="000B56C8">
            <w:pPr>
              <w:spacing w:before="40" w:after="40"/>
              <w:rPr>
                <w:sz w:val="20"/>
                <w:szCs w:val="20"/>
              </w:rPr>
            </w:pPr>
          </w:p>
        </w:tc>
        <w:tc>
          <w:tcPr>
            <w:tcW w:w="8363" w:type="dxa"/>
            <w:gridSpan w:val="11"/>
          </w:tcPr>
          <w:p w14:paraId="7BFD5487" w14:textId="6FCAB5BC" w:rsidR="00860982" w:rsidRPr="00D55AFE" w:rsidRDefault="00860982" w:rsidP="005607DF">
            <w:pPr>
              <w:spacing w:before="40" w:after="40"/>
              <w:ind w:hanging="74"/>
              <w:rPr>
                <w:sz w:val="20"/>
                <w:szCs w:val="20"/>
              </w:rPr>
            </w:pPr>
            <w:r w:rsidRPr="00D55AFE">
              <w:rPr>
                <w:sz w:val="20"/>
                <w:szCs w:val="20"/>
              </w:rPr>
              <w:t xml:space="preserve">URL: </w:t>
            </w:r>
            <w:hyperlink r:id="rId18" w:history="1">
              <w:r w:rsidRPr="00D55AFE">
                <w:rPr>
                  <w:rStyle w:val="Hipervnculo"/>
                  <w:sz w:val="20"/>
                  <w:szCs w:val="20"/>
                </w:rPr>
                <w:t>http://peer.berkeley.edu/nga_files/ath/CHALFANT/D-LAD270.AT2</w:t>
              </w:r>
            </w:hyperlink>
          </w:p>
        </w:tc>
      </w:tr>
      <w:tr w:rsidR="00FD621D" w:rsidRPr="00D55AFE" w14:paraId="390247C1" w14:textId="77777777" w:rsidTr="00253EFB">
        <w:trPr>
          <w:jc w:val="center"/>
        </w:trPr>
        <w:tc>
          <w:tcPr>
            <w:tcW w:w="817" w:type="dxa"/>
          </w:tcPr>
          <w:p w14:paraId="718DC8F0" w14:textId="77777777" w:rsidR="00860982" w:rsidRPr="00D55AFE" w:rsidRDefault="00860982" w:rsidP="000B56C8">
            <w:pPr>
              <w:spacing w:before="40" w:after="40"/>
              <w:rPr>
                <w:sz w:val="20"/>
                <w:szCs w:val="20"/>
              </w:rPr>
            </w:pPr>
            <w:r w:rsidRPr="00D55AFE">
              <w:rPr>
                <w:sz w:val="20"/>
                <w:szCs w:val="20"/>
              </w:rPr>
              <w:t>6</w:t>
            </w:r>
          </w:p>
        </w:tc>
        <w:tc>
          <w:tcPr>
            <w:tcW w:w="284" w:type="dxa"/>
          </w:tcPr>
          <w:p w14:paraId="78893180" w14:textId="77777777" w:rsidR="00860982" w:rsidRPr="00D55AFE" w:rsidRDefault="00860982" w:rsidP="000B56C8">
            <w:pPr>
              <w:spacing w:before="40" w:after="40"/>
              <w:rPr>
                <w:sz w:val="20"/>
                <w:szCs w:val="20"/>
              </w:rPr>
            </w:pPr>
          </w:p>
        </w:tc>
        <w:tc>
          <w:tcPr>
            <w:tcW w:w="2268" w:type="dxa"/>
          </w:tcPr>
          <w:p w14:paraId="419F6139" w14:textId="0AFF205C" w:rsidR="00860982" w:rsidRPr="00D55AFE" w:rsidRDefault="00860982" w:rsidP="000B56C8">
            <w:pPr>
              <w:spacing w:before="40" w:after="40"/>
              <w:rPr>
                <w:sz w:val="20"/>
                <w:szCs w:val="20"/>
              </w:rPr>
            </w:pPr>
            <w:r w:rsidRPr="00D55AFE">
              <w:rPr>
                <w:sz w:val="20"/>
                <w:szCs w:val="20"/>
              </w:rPr>
              <w:t>WHITTER NARROWS</w:t>
            </w:r>
          </w:p>
        </w:tc>
        <w:tc>
          <w:tcPr>
            <w:tcW w:w="283" w:type="dxa"/>
          </w:tcPr>
          <w:p w14:paraId="23770F31" w14:textId="77777777" w:rsidR="00860982" w:rsidRPr="00D55AFE" w:rsidRDefault="00860982" w:rsidP="000B56C8">
            <w:pPr>
              <w:spacing w:before="40" w:after="40"/>
              <w:rPr>
                <w:sz w:val="20"/>
                <w:szCs w:val="20"/>
              </w:rPr>
            </w:pPr>
          </w:p>
        </w:tc>
        <w:tc>
          <w:tcPr>
            <w:tcW w:w="1276" w:type="dxa"/>
          </w:tcPr>
          <w:p w14:paraId="11F1E84F" w14:textId="7794D332" w:rsidR="00860982" w:rsidRPr="00D55AFE" w:rsidRDefault="00860982" w:rsidP="000B56C8">
            <w:pPr>
              <w:spacing w:before="40" w:after="40"/>
              <w:rPr>
                <w:sz w:val="20"/>
                <w:szCs w:val="20"/>
              </w:rPr>
            </w:pPr>
            <w:r w:rsidRPr="00D55AFE">
              <w:rPr>
                <w:sz w:val="20"/>
                <w:szCs w:val="20"/>
              </w:rPr>
              <w:t>10/14/87</w:t>
            </w:r>
          </w:p>
        </w:tc>
        <w:tc>
          <w:tcPr>
            <w:tcW w:w="533" w:type="dxa"/>
          </w:tcPr>
          <w:p w14:paraId="5CDDE205" w14:textId="77777777" w:rsidR="00860982" w:rsidRPr="00D55AFE" w:rsidRDefault="00860982" w:rsidP="000B56C8">
            <w:pPr>
              <w:spacing w:before="40" w:after="40"/>
              <w:rPr>
                <w:sz w:val="20"/>
                <w:szCs w:val="20"/>
              </w:rPr>
            </w:pPr>
          </w:p>
        </w:tc>
        <w:tc>
          <w:tcPr>
            <w:tcW w:w="601" w:type="dxa"/>
          </w:tcPr>
          <w:p w14:paraId="69BB0963" w14:textId="778FA5F0" w:rsidR="00860982" w:rsidRPr="00D55AFE" w:rsidRDefault="00860982" w:rsidP="005607DF">
            <w:pPr>
              <w:spacing w:before="40" w:after="40"/>
              <w:ind w:hanging="74"/>
              <w:rPr>
                <w:sz w:val="20"/>
                <w:szCs w:val="20"/>
              </w:rPr>
            </w:pPr>
            <w:r w:rsidRPr="00D55AFE">
              <w:rPr>
                <w:sz w:val="20"/>
                <w:szCs w:val="20"/>
              </w:rPr>
              <w:t>10:59</w:t>
            </w:r>
          </w:p>
        </w:tc>
        <w:tc>
          <w:tcPr>
            <w:tcW w:w="242" w:type="dxa"/>
          </w:tcPr>
          <w:p w14:paraId="7945705A" w14:textId="77777777" w:rsidR="00860982" w:rsidRPr="00D55AFE" w:rsidRDefault="00860982" w:rsidP="000B56C8">
            <w:pPr>
              <w:spacing w:before="40" w:after="40"/>
              <w:rPr>
                <w:sz w:val="20"/>
                <w:szCs w:val="20"/>
              </w:rPr>
            </w:pPr>
          </w:p>
        </w:tc>
        <w:tc>
          <w:tcPr>
            <w:tcW w:w="851" w:type="dxa"/>
          </w:tcPr>
          <w:p w14:paraId="31A5CCA9" w14:textId="11154D5C" w:rsidR="00860982" w:rsidRPr="00D55AFE" w:rsidRDefault="00860982" w:rsidP="000B56C8">
            <w:pPr>
              <w:spacing w:before="40" w:after="40"/>
              <w:rPr>
                <w:sz w:val="20"/>
                <w:szCs w:val="20"/>
              </w:rPr>
            </w:pPr>
            <w:r w:rsidRPr="00D55AFE">
              <w:rPr>
                <w:sz w:val="20"/>
                <w:szCs w:val="20"/>
              </w:rPr>
              <w:t>CDMG</w:t>
            </w:r>
          </w:p>
        </w:tc>
        <w:tc>
          <w:tcPr>
            <w:tcW w:w="283" w:type="dxa"/>
          </w:tcPr>
          <w:p w14:paraId="41652A5E" w14:textId="77777777" w:rsidR="00860982" w:rsidRPr="00D55AFE" w:rsidRDefault="00860982" w:rsidP="000B56C8">
            <w:pPr>
              <w:spacing w:before="40" w:after="40"/>
              <w:rPr>
                <w:sz w:val="20"/>
                <w:szCs w:val="20"/>
              </w:rPr>
            </w:pPr>
          </w:p>
        </w:tc>
        <w:tc>
          <w:tcPr>
            <w:tcW w:w="851" w:type="dxa"/>
          </w:tcPr>
          <w:p w14:paraId="5B70707F" w14:textId="2E0999FC" w:rsidR="00860982" w:rsidRPr="00D55AFE" w:rsidRDefault="00860982" w:rsidP="000B56C8">
            <w:pPr>
              <w:spacing w:before="40" w:after="40"/>
              <w:rPr>
                <w:sz w:val="20"/>
                <w:szCs w:val="20"/>
              </w:rPr>
            </w:pPr>
            <w:r w:rsidRPr="00D55AFE">
              <w:rPr>
                <w:sz w:val="20"/>
                <w:szCs w:val="20"/>
              </w:rPr>
              <w:t>14403</w:t>
            </w:r>
          </w:p>
        </w:tc>
        <w:tc>
          <w:tcPr>
            <w:tcW w:w="283" w:type="dxa"/>
          </w:tcPr>
          <w:p w14:paraId="07ED8F1C" w14:textId="77777777" w:rsidR="00860982" w:rsidRPr="00D55AFE" w:rsidRDefault="00860982" w:rsidP="000B56C8">
            <w:pPr>
              <w:spacing w:before="40" w:after="40"/>
              <w:rPr>
                <w:sz w:val="20"/>
                <w:szCs w:val="20"/>
              </w:rPr>
            </w:pPr>
          </w:p>
        </w:tc>
        <w:tc>
          <w:tcPr>
            <w:tcW w:w="892" w:type="dxa"/>
          </w:tcPr>
          <w:p w14:paraId="12434031" w14:textId="78985B25" w:rsidR="00860982" w:rsidRPr="00D55AFE" w:rsidRDefault="00860982" w:rsidP="000B56C8">
            <w:pPr>
              <w:spacing w:before="40" w:after="40"/>
              <w:rPr>
                <w:sz w:val="20"/>
                <w:szCs w:val="20"/>
              </w:rPr>
            </w:pPr>
            <w:r w:rsidRPr="00D55AFE">
              <w:rPr>
                <w:sz w:val="20"/>
                <w:szCs w:val="20"/>
              </w:rPr>
              <w:t>0.1487</w:t>
            </w:r>
          </w:p>
        </w:tc>
      </w:tr>
      <w:tr w:rsidR="00FD621D" w:rsidRPr="00D55AFE" w14:paraId="3A3F8123" w14:textId="77777777" w:rsidTr="00253EFB">
        <w:trPr>
          <w:jc w:val="center"/>
        </w:trPr>
        <w:tc>
          <w:tcPr>
            <w:tcW w:w="817" w:type="dxa"/>
            <w:tcBorders>
              <w:bottom w:val="single" w:sz="4" w:space="0" w:color="auto"/>
            </w:tcBorders>
          </w:tcPr>
          <w:p w14:paraId="27879A8C" w14:textId="77777777" w:rsidR="00860982" w:rsidRPr="00D55AFE" w:rsidRDefault="00860982" w:rsidP="000B56C8">
            <w:pPr>
              <w:spacing w:before="40" w:after="40"/>
              <w:rPr>
                <w:sz w:val="20"/>
                <w:szCs w:val="20"/>
              </w:rPr>
            </w:pPr>
          </w:p>
        </w:tc>
        <w:tc>
          <w:tcPr>
            <w:tcW w:w="284" w:type="dxa"/>
            <w:tcBorders>
              <w:bottom w:val="single" w:sz="4" w:space="0" w:color="auto"/>
            </w:tcBorders>
          </w:tcPr>
          <w:p w14:paraId="370FCB78" w14:textId="77777777" w:rsidR="00860982" w:rsidRPr="00D55AFE" w:rsidRDefault="00860982" w:rsidP="000B56C8">
            <w:pPr>
              <w:spacing w:before="40" w:after="40"/>
              <w:rPr>
                <w:sz w:val="20"/>
                <w:szCs w:val="20"/>
              </w:rPr>
            </w:pPr>
          </w:p>
        </w:tc>
        <w:tc>
          <w:tcPr>
            <w:tcW w:w="8363" w:type="dxa"/>
            <w:gridSpan w:val="11"/>
            <w:tcBorders>
              <w:bottom w:val="single" w:sz="4" w:space="0" w:color="auto"/>
            </w:tcBorders>
          </w:tcPr>
          <w:p w14:paraId="1455CA53" w14:textId="423CF1AA" w:rsidR="00860982" w:rsidRPr="00D55AFE" w:rsidRDefault="00860982" w:rsidP="005607DF">
            <w:pPr>
              <w:spacing w:before="40" w:after="40"/>
              <w:ind w:hanging="74"/>
              <w:rPr>
                <w:sz w:val="20"/>
                <w:szCs w:val="20"/>
              </w:rPr>
            </w:pPr>
            <w:r w:rsidRPr="00D55AFE">
              <w:rPr>
                <w:sz w:val="20"/>
                <w:szCs w:val="20"/>
              </w:rPr>
              <w:t xml:space="preserve">URL: </w:t>
            </w:r>
            <w:hyperlink r:id="rId19" w:history="1">
              <w:r w:rsidRPr="00D55AFE">
                <w:rPr>
                  <w:rStyle w:val="Hipervnculo"/>
                  <w:sz w:val="20"/>
                  <w:szCs w:val="20"/>
                </w:rPr>
                <w:t>http://peer.berkeley.edu/nga_files/ath/WHITTIER/B-116360.AT2</w:t>
              </w:r>
            </w:hyperlink>
          </w:p>
        </w:tc>
      </w:tr>
    </w:tbl>
    <w:p w14:paraId="0CB1F680" w14:textId="77777777" w:rsidR="00761024" w:rsidRPr="00D55AFE" w:rsidRDefault="00761024" w:rsidP="00051026">
      <w:pPr>
        <w:spacing w:after="0"/>
      </w:pPr>
    </w:p>
    <w:p w14:paraId="142694BA" w14:textId="77777777" w:rsidR="00A9753A" w:rsidRDefault="00A9753A" w:rsidP="00FB7F8E"/>
    <w:p w14:paraId="6CD05B44" w14:textId="63452999" w:rsidR="00AA5D36" w:rsidRPr="00520D84" w:rsidRDefault="00AA5D36" w:rsidP="00FB7F8E">
      <w:pPr>
        <w:rPr>
          <w:strike/>
        </w:rPr>
      </w:pPr>
      <w:r w:rsidRPr="00D55AFE">
        <w:t xml:space="preserve">The </w:t>
      </w:r>
      <w:r w:rsidR="002E7062" w:rsidRPr="00D55AFE">
        <w:t>CS</w:t>
      </w:r>
      <w:r w:rsidRPr="00D55AFE">
        <w:t xml:space="preserve"> </w:t>
      </w:r>
      <w:r w:rsidR="002E7062" w:rsidRPr="00D55AFE">
        <w:t>method</w:t>
      </w:r>
      <w:r w:rsidRPr="00D55AFE">
        <w:t xml:space="preserve"> </w:t>
      </w:r>
      <w:r w:rsidR="005A4C07" w:rsidRPr="00D55AFE">
        <w:t xml:space="preserve">allows </w:t>
      </w:r>
      <w:r w:rsidR="002E7062" w:rsidRPr="00D55AFE">
        <w:t>to select</w:t>
      </w:r>
      <w:r w:rsidRPr="00D55AFE">
        <w:t xml:space="preserve"> a set of ground motions whose response spectra (in log scale) individually match the probabilistically generated</w:t>
      </w:r>
      <w:r w:rsidR="00696B53" w:rsidRPr="00D55AFE">
        <w:t xml:space="preserve"> response spectrum,</w:t>
      </w:r>
      <w:r w:rsidR="00EC57C2" w:rsidRPr="00D55AFE">
        <w:t xml:space="preserve"> </w:t>
      </w:r>
      <w:r w:rsidR="00696B53" w:rsidRPr="00D55AFE">
        <w:t>obtained</w:t>
      </w:r>
      <w:r w:rsidR="00EC57C2" w:rsidRPr="00D55AFE">
        <w:t xml:space="preserve"> by performing a Monte-Carlo simulation </w:t>
      </w:r>
      <w:r w:rsidRPr="00D55AFE">
        <w:t>from a target distribution (</w:t>
      </w:r>
      <w:hyperlink w:anchor="_ENREF_4" w:tooltip="Jayaram, 2011 #40" w:history="1">
        <w:r w:rsidRPr="00D55AFE">
          <w:t>Jayaram et al. 2011</w:t>
        </w:r>
      </w:hyperlink>
      <w:r w:rsidR="001D3DB8">
        <w:t>;</w:t>
      </w:r>
      <w:r w:rsidRPr="00D55AFE">
        <w:t xml:space="preserve"> </w:t>
      </w:r>
      <w:hyperlink w:anchor="_ENREF_5" w:tooltip="NIST, 2011 #41" w:history="1">
        <w:r w:rsidR="001D3DB8">
          <w:t>NIST</w:t>
        </w:r>
        <w:r w:rsidRPr="00D55AFE">
          <w:t xml:space="preserve"> 2011</w:t>
        </w:r>
      </w:hyperlink>
      <w:r w:rsidRPr="00D55AFE">
        <w:t>). In contrast to other matching procedures, the C</w:t>
      </w:r>
      <w:r w:rsidR="002E7062" w:rsidRPr="00D55AFE">
        <w:t>S</w:t>
      </w:r>
      <w:r w:rsidRPr="00D55AFE">
        <w:t xml:space="preserve"> approach includes not only the matching of a target mean, but also the matching of a target variance.</w:t>
      </w:r>
    </w:p>
    <w:p w14:paraId="0A57867B" w14:textId="0F32CF5D" w:rsidR="00AA5D36" w:rsidRDefault="00AA5D36" w:rsidP="00FB7F8E">
      <w:r w:rsidRPr="00D55AFE">
        <w:t xml:space="preserve">The similarity of the target </w:t>
      </w:r>
      <w:r w:rsidR="00E848F4" w:rsidRPr="00D55AFE">
        <w:t>with</w:t>
      </w:r>
      <w:r w:rsidRPr="00D55AFE">
        <w:t xml:space="preserve"> th</w:t>
      </w:r>
      <w:r w:rsidR="00696B53" w:rsidRPr="00D55AFE">
        <w:t>e selected ground motion spectra</w:t>
      </w:r>
      <w:r w:rsidRPr="00D55AFE">
        <w:t xml:space="preserve"> </w:t>
      </w:r>
      <w:r w:rsidR="00E848F4" w:rsidRPr="00D55AFE">
        <w:t xml:space="preserve">of </w:t>
      </w:r>
      <w:r w:rsidR="00740D6A" w:rsidRPr="00D55AFE">
        <w:fldChar w:fldCharType="begin"/>
      </w:r>
      <w:r w:rsidR="00740D6A" w:rsidRPr="00D55AFE">
        <w:instrText xml:space="preserve"> REF _Ref390881408 \h  \* MERGEFORMAT </w:instrText>
      </w:r>
      <w:r w:rsidR="00740D6A" w:rsidRPr="00D55AFE">
        <w:fldChar w:fldCharType="separate"/>
      </w:r>
      <w:r w:rsidR="0056151D" w:rsidRPr="0056151D">
        <w:t>Fig. 6</w:t>
      </w:r>
      <w:r w:rsidR="00740D6A" w:rsidRPr="00D55AFE">
        <w:fldChar w:fldCharType="end"/>
      </w:r>
      <w:r w:rsidR="00975810" w:rsidRPr="00D55AFE">
        <w:t xml:space="preserve"> </w:t>
      </w:r>
      <w:r w:rsidRPr="00D55AFE">
        <w:t xml:space="preserve">is measured using the sum of the squared errors. The matching can also be improved by means of a “greedy” optimization method that replaces each previously selected ground motion by another one from the database (if any) that reduces the differences between the sample and target means and variances. </w:t>
      </w:r>
    </w:p>
    <w:p w14:paraId="644A4C85" w14:textId="3A6A1619" w:rsidR="00A9753A" w:rsidRPr="00EA3DBD" w:rsidRDefault="00A9753A">
      <w:pPr>
        <w:spacing w:after="0"/>
        <w:jc w:val="left"/>
        <w:rPr>
          <w:noProof/>
        </w:rPr>
      </w:pPr>
      <w:r w:rsidRPr="00EA3DBD">
        <w:rPr>
          <w:noProof/>
        </w:rPr>
        <w:br w:type="page"/>
      </w:r>
    </w:p>
    <w:p w14:paraId="12DE907B" w14:textId="547F36DB" w:rsidR="00A9753A" w:rsidRPr="00EA3DBD" w:rsidRDefault="00EA3DBD" w:rsidP="00FB7F8E">
      <w:pPr>
        <w:rPr>
          <w:noProof/>
        </w:rPr>
      </w:pPr>
      <w:r w:rsidRPr="00EA3DBD">
        <w:rPr>
          <w:noProof/>
          <w:lang w:val="es-ES"/>
        </w:rPr>
        <w:lastRenderedPageBreak/>
        <mc:AlternateContent>
          <mc:Choice Requires="wps">
            <w:drawing>
              <wp:anchor distT="0" distB="0" distL="114300" distR="114300" simplePos="0" relativeHeight="251702272" behindDoc="0" locked="0" layoutInCell="1" allowOverlap="1" wp14:anchorId="206C9947" wp14:editId="4E7CEB1D">
                <wp:simplePos x="0" y="0"/>
                <wp:positionH relativeFrom="column">
                  <wp:posOffset>1089237</wp:posOffset>
                </wp:positionH>
                <wp:positionV relativeFrom="paragraph">
                  <wp:posOffset>24765</wp:posOffset>
                </wp:positionV>
                <wp:extent cx="3953933" cy="25400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933" cy="2540000"/>
                        </a:xfrm>
                        <a:prstGeom prst="rect">
                          <a:avLst/>
                        </a:prstGeom>
                        <a:noFill/>
                        <a:ln w="9525">
                          <a:noFill/>
                          <a:miter lim="800000"/>
                          <a:headEnd/>
                          <a:tailEnd/>
                        </a:ln>
                      </wps:spPr>
                      <wps:txbx>
                        <w:txbxContent>
                          <w:p w14:paraId="7DFB9A62" w14:textId="3818542F" w:rsidR="002A25DD" w:rsidRDefault="002A25DD">
                            <w:r w:rsidRPr="00EA3DBD">
                              <w:rPr>
                                <w:noProof/>
                                <w:lang w:val="es-ES"/>
                              </w:rPr>
                              <w:drawing>
                                <wp:inline distT="0" distB="0" distL="0" distR="0" wp14:anchorId="654F7BC4" wp14:editId="58535352">
                                  <wp:extent cx="3761740" cy="231870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1740" cy="23187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C9947" id="_x0000_s1029" type="#_x0000_t202" style="position:absolute;left:0;text-align:left;margin-left:85.75pt;margin-top:1.95pt;width:311.35pt;height:20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" filled="f" stroked="f">
                <v:textbox>
                  <w:txbxContent>
                    <w:p w14:paraId="7DFB9A62" w14:textId="3818542F" w:rsidR="002A25DD" w:rsidRDefault="002A25DD">
                      <w:r w:rsidRPr="00EA3DBD">
                        <w:rPr>
                          <w:noProof/>
                          <w:lang w:val="es-ES"/>
                        </w:rPr>
                        <w:drawing>
                          <wp:inline distT="0" distB="0" distL="0" distR="0" wp14:anchorId="654F7BC4" wp14:editId="58535352">
                            <wp:extent cx="3761740" cy="231870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1740" cy="2318705"/>
                                    </a:xfrm>
                                    <a:prstGeom prst="rect">
                                      <a:avLst/>
                                    </a:prstGeom>
                                    <a:noFill/>
                                    <a:ln>
                                      <a:noFill/>
                                    </a:ln>
                                  </pic:spPr>
                                </pic:pic>
                              </a:graphicData>
                            </a:graphic>
                          </wp:inline>
                        </w:drawing>
                      </w:r>
                    </w:p>
                  </w:txbxContent>
                </v:textbox>
              </v:shape>
            </w:pict>
          </mc:Fallback>
        </mc:AlternateContent>
      </w:r>
    </w:p>
    <w:p w14:paraId="1166802F" w14:textId="1C8FD230" w:rsidR="00A9753A" w:rsidRPr="00EA3DBD" w:rsidRDefault="00A9753A" w:rsidP="00FB7F8E">
      <w:pPr>
        <w:rPr>
          <w:noProof/>
        </w:rPr>
      </w:pPr>
    </w:p>
    <w:p w14:paraId="245033D6" w14:textId="77777777" w:rsidR="00A9753A" w:rsidRPr="00EA3DBD" w:rsidRDefault="00A9753A" w:rsidP="00FB7F8E">
      <w:pPr>
        <w:rPr>
          <w:noProof/>
        </w:rPr>
      </w:pPr>
    </w:p>
    <w:p w14:paraId="33E16B64" w14:textId="77777777" w:rsidR="00A9753A" w:rsidRPr="00EA3DBD" w:rsidRDefault="00A9753A" w:rsidP="00FB7F8E">
      <w:pPr>
        <w:rPr>
          <w:noProof/>
        </w:rPr>
      </w:pPr>
    </w:p>
    <w:p w14:paraId="063472AD" w14:textId="77777777" w:rsidR="00A9753A" w:rsidRPr="00EA3DBD" w:rsidRDefault="00A9753A" w:rsidP="00FB7F8E">
      <w:pPr>
        <w:rPr>
          <w:noProof/>
        </w:rPr>
      </w:pPr>
    </w:p>
    <w:p w14:paraId="048DFE16" w14:textId="0448AE7D" w:rsidR="00C619EC" w:rsidRPr="00D55AFE" w:rsidRDefault="00C619EC" w:rsidP="00FB7F8E"/>
    <w:p w14:paraId="2AC10CC4" w14:textId="492312CE" w:rsidR="004D73F9" w:rsidRDefault="004D73F9" w:rsidP="00FB7F8E"/>
    <w:p w14:paraId="05255DEF" w14:textId="77777777" w:rsidR="00A9753A" w:rsidRDefault="00A9753A" w:rsidP="00FB7F8E"/>
    <w:p w14:paraId="059139F9" w14:textId="283A526F" w:rsidR="00A9753A" w:rsidRDefault="00EA3DBD" w:rsidP="00FB7F8E">
      <w:r>
        <w:rPr>
          <w:noProof/>
          <w:lang w:val="es-ES"/>
        </w:rPr>
        <mc:AlternateContent>
          <mc:Choice Requires="wps">
            <w:drawing>
              <wp:anchor distT="0" distB="0" distL="114300" distR="114300" simplePos="0" relativeHeight="251704320" behindDoc="0" locked="0" layoutInCell="1" allowOverlap="1" wp14:anchorId="1FEF630C" wp14:editId="79687091">
                <wp:simplePos x="0" y="0"/>
                <wp:positionH relativeFrom="column">
                  <wp:posOffset>572770</wp:posOffset>
                </wp:positionH>
                <wp:positionV relativeFrom="paragraph">
                  <wp:posOffset>179070</wp:posOffset>
                </wp:positionV>
                <wp:extent cx="4808855" cy="3496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855" cy="3496310"/>
                        </a:xfrm>
                        <a:prstGeom prst="rect">
                          <a:avLst/>
                        </a:prstGeom>
                        <a:noFill/>
                        <a:ln w="9525">
                          <a:noFill/>
                          <a:miter lim="800000"/>
                          <a:headEnd/>
                          <a:tailEnd/>
                        </a:ln>
                      </wps:spPr>
                      <wps:txbx>
                        <w:txbxContent>
                          <w:p w14:paraId="73D1541C" w14:textId="79212BD0" w:rsidR="002A25DD" w:rsidRDefault="002A25DD">
                            <w:r>
                              <w:rPr>
                                <w:noProof/>
                                <w:lang w:val="es-ES"/>
                              </w:rPr>
                              <w:drawing>
                                <wp:inline distT="0" distB="0" distL="0" distR="0" wp14:anchorId="089AC812" wp14:editId="6F0BEB10">
                                  <wp:extent cx="4372610" cy="3290727"/>
                                  <wp:effectExtent l="0" t="0" r="889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GREY.tif"/>
                                          <pic:cNvPicPr/>
                                        </pic:nvPicPr>
                                        <pic:blipFill>
                                          <a:blip r:embed="rId21">
                                            <a:extLst>
                                              <a:ext uri="{28A0092B-C50C-407E-A947-70E740481C1C}">
                                                <a14:useLocalDpi xmlns:a14="http://schemas.microsoft.com/office/drawing/2010/main" val="0"/>
                                              </a:ext>
                                            </a:extLst>
                                          </a:blip>
                                          <a:stretch>
                                            <a:fillRect/>
                                          </a:stretch>
                                        </pic:blipFill>
                                        <pic:spPr>
                                          <a:xfrm>
                                            <a:off x="0" y="0"/>
                                            <a:ext cx="4372610" cy="32907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F630C" id="_x0000_s1030" type="#_x0000_t202" style="position:absolute;left:0;text-align:left;margin-left:45.1pt;margin-top:14.1pt;width:378.65pt;height:27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" filled="f" stroked="f">
                <v:textbox>
                  <w:txbxContent>
                    <w:p w14:paraId="73D1541C" w14:textId="79212BD0" w:rsidR="002A25DD" w:rsidRDefault="002A25DD">
                      <w:r>
                        <w:rPr>
                          <w:noProof/>
                          <w:lang w:val="es-ES"/>
                        </w:rPr>
                        <w:drawing>
                          <wp:inline distT="0" distB="0" distL="0" distR="0" wp14:anchorId="089AC812" wp14:editId="6F0BEB10">
                            <wp:extent cx="4372610" cy="3290727"/>
                            <wp:effectExtent l="0" t="0" r="889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GREY.tif"/>
                                    <pic:cNvPicPr/>
                                  </pic:nvPicPr>
                                  <pic:blipFill>
                                    <a:blip r:embed="rId21">
                                      <a:extLst>
                                        <a:ext uri="{28A0092B-C50C-407E-A947-70E740481C1C}">
                                          <a14:useLocalDpi xmlns:a14="http://schemas.microsoft.com/office/drawing/2010/main" val="0"/>
                                        </a:ext>
                                      </a:extLst>
                                    </a:blip>
                                    <a:stretch>
                                      <a:fillRect/>
                                    </a:stretch>
                                  </pic:blipFill>
                                  <pic:spPr>
                                    <a:xfrm>
                                      <a:off x="0" y="0"/>
                                      <a:ext cx="4372610" cy="3290727"/>
                                    </a:xfrm>
                                    <a:prstGeom prst="rect">
                                      <a:avLst/>
                                    </a:prstGeom>
                                  </pic:spPr>
                                </pic:pic>
                              </a:graphicData>
                            </a:graphic>
                          </wp:inline>
                        </w:drawing>
                      </w:r>
                    </w:p>
                  </w:txbxContent>
                </v:textbox>
              </v:shape>
            </w:pict>
          </mc:Fallback>
        </mc:AlternateContent>
      </w:r>
    </w:p>
    <w:p w14:paraId="2F69B603" w14:textId="0493769F" w:rsidR="00A9753A" w:rsidRDefault="00A9753A" w:rsidP="00FB7F8E"/>
    <w:p w14:paraId="05785F8B" w14:textId="7D782B79" w:rsidR="00A9753A" w:rsidRDefault="00A9753A" w:rsidP="00FB7F8E"/>
    <w:p w14:paraId="75F611CA" w14:textId="3D36778E" w:rsidR="00A9753A" w:rsidRDefault="00A9753A" w:rsidP="00FB7F8E"/>
    <w:p w14:paraId="7C15585B" w14:textId="77777777" w:rsidR="00A9753A" w:rsidRDefault="00A9753A" w:rsidP="00FB7F8E"/>
    <w:p w14:paraId="59EBA380" w14:textId="77777777" w:rsidR="00A9753A" w:rsidRDefault="00A9753A" w:rsidP="00FB7F8E"/>
    <w:p w14:paraId="3FEC5CDC" w14:textId="77777777" w:rsidR="00A9753A" w:rsidRDefault="00A9753A" w:rsidP="00FB7F8E"/>
    <w:p w14:paraId="69B34B52" w14:textId="77777777" w:rsidR="00A9753A" w:rsidRDefault="00A9753A" w:rsidP="00FB7F8E"/>
    <w:p w14:paraId="1E5D7C1B" w14:textId="77777777" w:rsidR="00A9753A" w:rsidRDefault="00A9753A" w:rsidP="00FB7F8E"/>
    <w:p w14:paraId="036EE031" w14:textId="77777777" w:rsidR="00A9753A" w:rsidRDefault="00A9753A" w:rsidP="00FB7F8E"/>
    <w:p w14:paraId="374965F9" w14:textId="77777777" w:rsidR="00EA3DBD" w:rsidRDefault="00EA3DBD" w:rsidP="00FB7F8E"/>
    <w:p w14:paraId="15D9E437" w14:textId="77777777" w:rsidR="00EA3DBD" w:rsidRDefault="00EA3DBD" w:rsidP="00FB7F8E"/>
    <w:p w14:paraId="7B04578E" w14:textId="5A83F3C6" w:rsidR="00435413" w:rsidRDefault="0052566D" w:rsidP="00FB7F8E">
      <w:pPr>
        <w:pStyle w:val="Descripcin"/>
      </w:pPr>
      <w:bookmarkStart w:id="13" w:name="_Ref390881408"/>
      <w:r w:rsidRPr="00D55AFE">
        <w:rPr>
          <w:b/>
        </w:rPr>
        <w:t xml:space="preserve">Fig. </w:t>
      </w:r>
      <w:r w:rsidR="00C47CE2" w:rsidRPr="00D55AFE">
        <w:rPr>
          <w:b/>
        </w:rPr>
        <w:fldChar w:fldCharType="begin"/>
      </w:r>
      <w:r w:rsidRPr="00D55AFE">
        <w:rPr>
          <w:b/>
        </w:rPr>
        <w:instrText xml:space="preserve"> SEQ Fig. \* ARABIC </w:instrText>
      </w:r>
      <w:r w:rsidR="00C47CE2" w:rsidRPr="00D55AFE">
        <w:rPr>
          <w:b/>
        </w:rPr>
        <w:fldChar w:fldCharType="separate"/>
      </w:r>
      <w:r w:rsidR="0056151D">
        <w:rPr>
          <w:b/>
          <w:noProof/>
        </w:rPr>
        <w:t>6</w:t>
      </w:r>
      <w:r w:rsidR="00C47CE2" w:rsidRPr="00D55AFE">
        <w:rPr>
          <w:b/>
        </w:rPr>
        <w:fldChar w:fldCharType="end"/>
      </w:r>
      <w:bookmarkEnd w:id="13"/>
      <w:r w:rsidR="002A25DD">
        <w:rPr>
          <w:b/>
        </w:rPr>
        <w:t xml:space="preserve"> </w:t>
      </w:r>
      <w:r w:rsidRPr="00D55AFE">
        <w:t xml:space="preserve"> </w:t>
      </w:r>
      <w:r w:rsidR="00435413" w:rsidRPr="00D55AFE">
        <w:t xml:space="preserve">Record selection according to the </w:t>
      </w:r>
      <w:r w:rsidR="00DE1895">
        <w:t>conditional spectrum</w:t>
      </w:r>
      <w:r w:rsidR="00435413" w:rsidRPr="00D55AFE">
        <w:t xml:space="preserve"> </w:t>
      </w:r>
      <w:r w:rsidR="00090559" w:rsidRPr="00D55AFE">
        <w:t>approach</w:t>
      </w:r>
      <w:r w:rsidR="0061496E" w:rsidRPr="00D55AFE">
        <w:t xml:space="preserve"> </w:t>
      </w:r>
      <w:r w:rsidR="00852B07" w:rsidRPr="00D55AFE">
        <w:t xml:space="preserve">with the </w:t>
      </w:r>
      <w:r w:rsidR="00435413" w:rsidRPr="00D55AFE">
        <w:t xml:space="preserve">5% damped response spectrum for </w:t>
      </w:r>
      <w:r w:rsidR="009F2D08" w:rsidRPr="00D55AFE">
        <w:t>Soil Zone</w:t>
      </w:r>
      <w:r w:rsidR="00435413" w:rsidRPr="00D55AFE">
        <w:t xml:space="preserve"> II</w:t>
      </w:r>
      <w:r w:rsidR="00090559" w:rsidRPr="00D55AFE">
        <w:t xml:space="preserve"> </w:t>
      </w:r>
      <w:r w:rsidR="00852B07" w:rsidRPr="00D55AFE">
        <w:t>of</w:t>
      </w:r>
      <w:r w:rsidR="00090559" w:rsidRPr="00D55AFE">
        <w:t xml:space="preserve"> Barcelona</w:t>
      </w:r>
      <w:r w:rsidR="00852B07" w:rsidRPr="00D55AFE">
        <w:t xml:space="preserve"> as target spectrum</w:t>
      </w:r>
      <w:r w:rsidR="0061496E" w:rsidRPr="00D55AFE">
        <w:t xml:space="preserve">. </w:t>
      </w:r>
    </w:p>
    <w:p w14:paraId="186CDD9A" w14:textId="77777777" w:rsidR="00A9753A" w:rsidRPr="00E1091A" w:rsidRDefault="00A9753A" w:rsidP="00E1091A"/>
    <w:p w14:paraId="3FA9DE44" w14:textId="718DD2C0" w:rsidR="00437964" w:rsidRPr="00D55AFE" w:rsidRDefault="00761024" w:rsidP="00FB7F8E">
      <w:pPr>
        <w:pStyle w:val="Ttulo2"/>
      </w:pPr>
      <w:r w:rsidRPr="00D55AFE">
        <w:t xml:space="preserve">2.4 </w:t>
      </w:r>
      <w:r w:rsidR="00437964" w:rsidRPr="00D55AFE">
        <w:t>Incremental Dynamic Analysis</w:t>
      </w:r>
    </w:p>
    <w:p w14:paraId="666C88B7" w14:textId="1AD8609F" w:rsidR="0043548C" w:rsidRPr="00D55AFE" w:rsidRDefault="00C96141" w:rsidP="00FB7F8E">
      <w:r w:rsidRPr="00D55AFE">
        <w:t xml:space="preserve">The </w:t>
      </w:r>
      <w:r w:rsidR="00496A92">
        <w:t>i</w:t>
      </w:r>
      <w:r w:rsidRPr="00D55AFE">
        <w:t xml:space="preserve">ncremental </w:t>
      </w:r>
      <w:r w:rsidR="00496A92">
        <w:t>d</w:t>
      </w:r>
      <w:r w:rsidRPr="00D55AFE">
        <w:t xml:space="preserve">ynamic </w:t>
      </w:r>
      <w:r w:rsidR="00496A92">
        <w:t>a</w:t>
      </w:r>
      <w:r w:rsidRPr="00D55AFE">
        <w:t>nalysis (IDA)</w:t>
      </w:r>
      <w:r w:rsidR="006A109A" w:rsidRPr="00D55AFE">
        <w:t xml:space="preserve">, proposed by </w:t>
      </w:r>
      <w:r w:rsidR="00C47CE2" w:rsidRPr="00D55AFE">
        <w:fldChar w:fldCharType="begin"/>
      </w:r>
      <w:r w:rsidR="00DE0AA2" w:rsidRPr="00D55AFE">
        <w:instrText xml:space="preserve"> ADDIN EN.CITE &lt;EndNote&gt;&lt;Cite AuthorYear="1"&gt;&lt;Author&gt;Vamvatsikos&lt;/Author&gt;&lt;Year&gt;2002&lt;/Year&gt;&lt;RecNum&gt;47&lt;/RecNum&gt;&lt;DisplayText&gt;Vamvatsikos and Cornell (2002)&lt;/DisplayText&gt;&lt;record&gt;&lt;rec-number&gt;47&lt;/rec-number&gt;&lt;foreign-keys&gt;&lt;key app="EN" db-id="pad5ve59swxxsnedtsopdavb990ww2rpewav"&gt;47&lt;/key&gt;&lt;/foreign-keys&gt;&lt;ref-type name="Journal Article"&gt;17&lt;/ref-type&gt;&lt;contributors&gt;&lt;authors&gt;&lt;author&gt;Vamvatsikos, Dimitrios&lt;/author&gt;&lt;author&gt;Cornell, C.A.&lt;/author&gt;&lt;/authors&gt;&lt;/contributors&gt;&lt;titles&gt;&lt;title&gt;Incremental Dynamic Analysis&lt;/title&gt;&lt;secondary-title&gt;Earthquake Engineering and Structural Dynamics&lt;/secondary-title&gt;&lt;/titles&gt;&lt;periodical&gt;&lt;full-title&gt;Earthquake Engineering and Structural Dynamics&lt;/full-title&gt;&lt;/periodical&gt;&lt;pages&gt;491-514&lt;/pages&gt;&lt;volume&gt;31&lt;/volume&gt;&lt;number&gt;3&lt;/number&gt;&lt;dates&gt;&lt;year&gt;2002&lt;/year&gt;&lt;/dates&gt;&lt;urls&gt;&lt;/urls&gt;&lt;electronic-resource-num&gt;10.1002/eqe.141&lt;/electronic-resource-num&gt;&lt;/record&gt;&lt;/Cite&gt;&lt;/EndNote&gt;</w:instrText>
      </w:r>
      <w:r w:rsidR="00C47CE2" w:rsidRPr="00D55AFE">
        <w:fldChar w:fldCharType="separate"/>
      </w:r>
      <w:hyperlink w:anchor="_ENREF_43" w:tooltip="Vamvatsikos, 2002 #47" w:history="1">
        <w:r w:rsidR="00DE0AA2" w:rsidRPr="00D55AFE">
          <w:rPr>
            <w:noProof/>
          </w:rPr>
          <w:t>Vamvatsikos and Cornell (2002</w:t>
        </w:r>
      </w:hyperlink>
      <w:r w:rsidR="00DE0AA2" w:rsidRPr="00D55AFE">
        <w:rPr>
          <w:noProof/>
        </w:rPr>
        <w:t>)</w:t>
      </w:r>
      <w:r w:rsidR="00C47CE2" w:rsidRPr="00D55AFE">
        <w:fldChar w:fldCharType="end"/>
      </w:r>
      <w:r w:rsidR="006A109A" w:rsidRPr="00D55AFE">
        <w:t>,</w:t>
      </w:r>
      <w:r w:rsidR="0043548C" w:rsidRPr="00D55AFE">
        <w:t xml:space="preserve"> allows to estimate the structural performance under seismic loads</w:t>
      </w:r>
      <w:r w:rsidR="00930F80">
        <w:t xml:space="preserve"> in a </w:t>
      </w:r>
      <w:r w:rsidR="009C03D6" w:rsidRPr="00D55AFE">
        <w:t>systematic way</w:t>
      </w:r>
      <w:r w:rsidR="0043548C" w:rsidRPr="00D55AFE">
        <w:t>.</w:t>
      </w:r>
      <w:r w:rsidR="006D1C6E" w:rsidRPr="00D55AFE">
        <w:t xml:space="preserve"> </w:t>
      </w:r>
      <w:r w:rsidR="00E83786" w:rsidRPr="00D55AFE">
        <w:t>I</w:t>
      </w:r>
      <w:r w:rsidR="006D1C6E" w:rsidRPr="00D55AFE">
        <w:t>t can be perfo</w:t>
      </w:r>
      <w:r w:rsidR="009C03D6" w:rsidRPr="00D55AFE">
        <w:t xml:space="preserve">rmed either for a single </w:t>
      </w:r>
      <w:r w:rsidR="009F2D08" w:rsidRPr="00D55AFE">
        <w:t>or for</w:t>
      </w:r>
      <w:r w:rsidR="009C03D6" w:rsidRPr="00D55AFE">
        <w:t xml:space="preserve"> several ground motion</w:t>
      </w:r>
      <w:r w:rsidR="006D1C6E" w:rsidRPr="00D55AFE">
        <w:t xml:space="preserve"> records in order to take into account the </w:t>
      </w:r>
      <w:r w:rsidR="009C03D6" w:rsidRPr="00D55AFE">
        <w:t>variability</w:t>
      </w:r>
      <w:r w:rsidR="006D1C6E" w:rsidRPr="00D55AFE">
        <w:t xml:space="preserve"> </w:t>
      </w:r>
      <w:r w:rsidR="009C03D6" w:rsidRPr="00D55AFE">
        <w:t>of</w:t>
      </w:r>
      <w:r w:rsidR="006D1C6E" w:rsidRPr="00D55AFE">
        <w:t xml:space="preserve"> the demand. Accordingly</w:t>
      </w:r>
      <w:r w:rsidR="009F2D08" w:rsidRPr="00D55AFE">
        <w:t>,</w:t>
      </w:r>
      <w:r w:rsidR="006D1C6E" w:rsidRPr="00D55AFE">
        <w:t xml:space="preserve"> the</w:t>
      </w:r>
      <w:r w:rsidR="0043548C" w:rsidRPr="00D55AFE">
        <w:t xml:space="preserve"> structural model </w:t>
      </w:r>
      <w:r w:rsidR="006D1C6E" w:rsidRPr="00D55AFE">
        <w:t xml:space="preserve">is subjected </w:t>
      </w:r>
      <w:r w:rsidR="0043548C" w:rsidRPr="00D55AFE">
        <w:t xml:space="preserve">to one (or more) ground motion record(s), scaled </w:t>
      </w:r>
      <w:r w:rsidR="006D1C6E" w:rsidRPr="00D55AFE">
        <w:t>to</w:t>
      </w:r>
      <w:r w:rsidR="0043548C" w:rsidRPr="00D55AFE">
        <w:t xml:space="preserve"> different </w:t>
      </w:r>
      <w:r w:rsidR="009216EE" w:rsidRPr="00D55AFE">
        <w:t>PGA</w:t>
      </w:r>
      <w:r w:rsidR="009C03D6" w:rsidRPr="00D55AFE">
        <w:t xml:space="preserve"> </w:t>
      </w:r>
      <w:r w:rsidR="0043548C" w:rsidRPr="00D55AFE">
        <w:t>values, thus producing one (or more) curve(s) of response</w:t>
      </w:r>
      <w:r w:rsidR="007418DE" w:rsidRPr="00D55AFE">
        <w:t>,</w:t>
      </w:r>
      <w:r w:rsidR="0043548C" w:rsidRPr="00D55AFE">
        <w:t xml:space="preserve"> parameterized versus the</w:t>
      </w:r>
      <w:r w:rsidR="006D1C6E" w:rsidRPr="00D55AFE">
        <w:t xml:space="preserve"> </w:t>
      </w:r>
      <w:r w:rsidR="009F2D08" w:rsidRPr="00D55AFE">
        <w:t xml:space="preserve">scaled </w:t>
      </w:r>
      <w:r w:rsidR="00BE02EE" w:rsidRPr="00D55AFE">
        <w:t>spectral acceleration</w:t>
      </w:r>
      <w:r w:rsidR="009F2D08" w:rsidRPr="00D55AFE">
        <w:t xml:space="preserve"> values</w:t>
      </w:r>
      <w:r w:rsidR="007418DE" w:rsidRPr="00D55AFE">
        <w:t xml:space="preserve"> (</w:t>
      </w:r>
      <w:r w:rsidR="007418DE" w:rsidRPr="00D55AFE">
        <w:fldChar w:fldCharType="begin"/>
      </w:r>
      <w:r w:rsidR="007418DE" w:rsidRPr="00D55AFE">
        <w:instrText xml:space="preserve"> REF _Ref390883300 \h  \* MERGEFORMAT </w:instrText>
      </w:r>
      <w:r w:rsidR="007418DE" w:rsidRPr="00D55AFE">
        <w:fldChar w:fldCharType="separate"/>
      </w:r>
      <w:r w:rsidR="0056151D" w:rsidRPr="0056151D">
        <w:t>Fig.</w:t>
      </w:r>
      <w:r w:rsidR="002A25DD">
        <w:t xml:space="preserve"> </w:t>
      </w:r>
      <w:r w:rsidR="0056151D">
        <w:rPr>
          <w:b/>
          <w:noProof/>
        </w:rPr>
        <w:t>7</w:t>
      </w:r>
      <w:r w:rsidR="007418DE" w:rsidRPr="00D55AFE">
        <w:fldChar w:fldCharType="end"/>
      </w:r>
      <w:r w:rsidR="007418DE" w:rsidRPr="00D55AFE">
        <w:t>).</w:t>
      </w:r>
      <w:r w:rsidR="0043548C" w:rsidRPr="00D55AFE">
        <w:t xml:space="preserve"> For each</w:t>
      </w:r>
      <w:r w:rsidR="006D1C6E" w:rsidRPr="00D55AFE">
        <w:t xml:space="preserve"> </w:t>
      </w:r>
      <w:r w:rsidR="004D0B37" w:rsidRPr="00D55AFE">
        <w:t xml:space="preserve">incremental value of </w:t>
      </w:r>
      <w:r w:rsidR="009216EE" w:rsidRPr="00D55AFE">
        <w:t>PGA</w:t>
      </w:r>
      <w:r w:rsidR="0043548C" w:rsidRPr="00D55AFE">
        <w:t xml:space="preserve">, the corresponding dynamic response of the building is </w:t>
      </w:r>
      <w:r w:rsidR="006D1C6E" w:rsidRPr="00D55AFE">
        <w:t>calculated</w:t>
      </w:r>
      <w:r w:rsidR="00550052" w:rsidRPr="00D55AFE">
        <w:t xml:space="preserve"> in function of a </w:t>
      </w:r>
      <w:r w:rsidR="0043548C" w:rsidRPr="00D55AFE">
        <w:t>control variable</w:t>
      </w:r>
      <w:r w:rsidR="00550052" w:rsidRPr="00D55AFE">
        <w:t>,</w:t>
      </w:r>
      <w:r w:rsidR="0043548C" w:rsidRPr="00D55AFE">
        <w:t xml:space="preserve"> usually </w:t>
      </w:r>
      <w:r w:rsidR="00550052" w:rsidRPr="00D55AFE">
        <w:t>the</w:t>
      </w:r>
      <w:r w:rsidR="0043548C" w:rsidRPr="00D55AFE">
        <w:t xml:space="preserve"> maximum displa</w:t>
      </w:r>
      <w:r w:rsidR="00550052" w:rsidRPr="00D55AFE">
        <w:t>cement measured, for example, at</w:t>
      </w:r>
      <w:r w:rsidR="0043548C" w:rsidRPr="00D55AFE">
        <w:t xml:space="preserve"> the roof of the building</w:t>
      </w:r>
      <w:r w:rsidR="007418DE" w:rsidRPr="00D55AFE">
        <w:t>.</w:t>
      </w:r>
    </w:p>
    <w:p w14:paraId="5040FF82" w14:textId="3F909129" w:rsidR="00A9753A" w:rsidRDefault="0043548C" w:rsidP="00A9753A">
      <w:r w:rsidRPr="00D55AFE">
        <w:lastRenderedPageBreak/>
        <w:t xml:space="preserve">In this study, </w:t>
      </w:r>
      <w:r w:rsidR="00550052" w:rsidRPr="00D55AFE">
        <w:t xml:space="preserve">the </w:t>
      </w:r>
      <w:r w:rsidRPr="00D55AFE">
        <w:t xml:space="preserve">six </w:t>
      </w:r>
      <w:r w:rsidR="007418DE" w:rsidRPr="00D55AFE">
        <w:t xml:space="preserve">previously described </w:t>
      </w:r>
      <w:r w:rsidRPr="00D55AFE">
        <w:t xml:space="preserve">ground motion records </w:t>
      </w:r>
      <w:r w:rsidR="009B4DE9" w:rsidRPr="00D55AFE">
        <w:t>(</w:t>
      </w:r>
      <w:r w:rsidR="00740D6A" w:rsidRPr="00D55AFE">
        <w:fldChar w:fldCharType="begin"/>
      </w:r>
      <w:r w:rsidR="00740D6A" w:rsidRPr="00D55AFE">
        <w:instrText xml:space="preserve"> REF _Ref390881250 \h  \* MERGEFORMAT </w:instrText>
      </w:r>
      <w:r w:rsidR="00740D6A" w:rsidRPr="00D55AFE">
        <w:fldChar w:fldCharType="separate"/>
      </w:r>
      <w:r w:rsidR="0056151D" w:rsidRPr="0056151D">
        <w:t>Table 2</w:t>
      </w:r>
      <w:r w:rsidR="00740D6A" w:rsidRPr="00D55AFE">
        <w:fldChar w:fldCharType="end"/>
      </w:r>
      <w:r w:rsidR="009B4DE9" w:rsidRPr="00D55AFE">
        <w:t>)</w:t>
      </w:r>
      <w:r w:rsidR="00CE2E8E" w:rsidRPr="00D55AFE">
        <w:t xml:space="preserve"> </w:t>
      </w:r>
      <w:r w:rsidRPr="00D55AFE">
        <w:t>were used in order to perform the IDA</w:t>
      </w:r>
      <w:r w:rsidR="009B4DE9" w:rsidRPr="00D55AFE">
        <w:t xml:space="preserve"> calculations</w:t>
      </w:r>
      <w:r w:rsidRPr="00D55AFE">
        <w:t xml:space="preserve">. The selected range </w:t>
      </w:r>
      <w:r w:rsidR="00550052" w:rsidRPr="00D55AFE">
        <w:t>of</w:t>
      </w:r>
      <w:r w:rsidR="009B4DE9" w:rsidRPr="00D55AFE">
        <w:t xml:space="preserve"> </w:t>
      </w:r>
      <w:r w:rsidR="00BE02EE" w:rsidRPr="00D55AFE">
        <w:t>spectral accelerations</w:t>
      </w:r>
      <w:r w:rsidR="00550052" w:rsidRPr="00D55AFE">
        <w:t xml:space="preserve"> </w:t>
      </w:r>
      <w:r w:rsidRPr="00D55AFE">
        <w:t>was set between 0.01</w:t>
      </w:r>
      <w:r w:rsidR="00550052" w:rsidRPr="00D55AFE">
        <w:t>g</w:t>
      </w:r>
      <w:r w:rsidRPr="00D55AFE">
        <w:t xml:space="preserve"> and 0.</w:t>
      </w:r>
      <w:r w:rsidR="004D0B37" w:rsidRPr="00D55AFE">
        <w:t>29</w:t>
      </w:r>
      <w:r w:rsidRPr="00D55AFE">
        <w:t>g. IDA</w:t>
      </w:r>
      <w:r w:rsidR="00E506DE" w:rsidRPr="00D55AFE">
        <w:t>s</w:t>
      </w:r>
      <w:r w:rsidRPr="00D55AFE">
        <w:t xml:space="preserve"> were performed with the TreMuri program while MATLAB </w:t>
      </w:r>
      <w:r w:rsidR="00C47CE2" w:rsidRPr="00D55AFE">
        <w:fldChar w:fldCharType="begin"/>
      </w:r>
      <w:r w:rsidR="00DE0AA2" w:rsidRPr="00D55AFE">
        <w:instrText xml:space="preserve"> ADDIN EN.CITE &lt;EndNote&gt;&lt;Cite&gt;&lt;Author&gt;The MathWorks&lt;/Author&gt;&lt;Year&gt;2009b&lt;/Year&gt;&lt;RecNum&gt;36&lt;/RecNum&gt;&lt;DisplayText&gt;(The MathWorks, 2009b)&lt;/DisplayText&gt;&lt;record&gt;&lt;rec-number&gt;36&lt;/rec-number&gt;&lt;foreign-keys&gt;&lt;key app="EN" db-id="pad5ve59swxxsnedtsopdavb990ww2rpewav"&gt;36&lt;/key&gt;&lt;/foreign-keys&gt;&lt;ref-type name="Computer Program"&gt;9&lt;/ref-type&gt;&lt;contributors&gt;&lt;authors&gt;&lt;author&gt;The MathWorks, Inc.&lt;/author&gt;&lt;/authors&gt;&lt;/contributors&gt;&lt;titles&gt;&lt;title&gt;MATLAB Release 2009b &lt;/title&gt;&lt;/titles&gt;&lt;dates&gt;&lt;year&gt;2009b&lt;/year&gt;&lt;/dates&gt;&lt;pub-location&gt;Massachusetts, United States&lt;/pub-location&gt;&lt;urls&gt;&lt;/urls&gt;&lt;/record&gt;&lt;/Cite&gt;&lt;/EndNote&gt;</w:instrText>
      </w:r>
      <w:r w:rsidR="00C47CE2" w:rsidRPr="00D55AFE">
        <w:fldChar w:fldCharType="separate"/>
      </w:r>
      <w:r w:rsidR="00DE0AA2" w:rsidRPr="00D55AFE">
        <w:rPr>
          <w:noProof/>
        </w:rPr>
        <w:t>(</w:t>
      </w:r>
      <w:hyperlink w:anchor="_ENREF_42" w:tooltip="The MathWorks, 2009b #36" w:history="1">
        <w:r w:rsidR="00960148">
          <w:rPr>
            <w:noProof/>
          </w:rPr>
          <w:t>The MathWorks</w:t>
        </w:r>
        <w:r w:rsidR="00DE0AA2" w:rsidRPr="00D55AFE">
          <w:rPr>
            <w:noProof/>
          </w:rPr>
          <w:t xml:space="preserve"> 2009b</w:t>
        </w:r>
      </w:hyperlink>
      <w:r w:rsidR="00DE0AA2" w:rsidRPr="00D55AFE">
        <w:rPr>
          <w:noProof/>
        </w:rPr>
        <w:t>)</w:t>
      </w:r>
      <w:r w:rsidR="00C47CE2" w:rsidRPr="00D55AFE">
        <w:fldChar w:fldCharType="end"/>
      </w:r>
      <w:r w:rsidR="00550052" w:rsidRPr="00D55AFE">
        <w:t xml:space="preserve"> </w:t>
      </w:r>
      <w:r w:rsidRPr="00D55AFE">
        <w:t xml:space="preserve">was used for the post-processing and </w:t>
      </w:r>
      <w:r w:rsidR="009B4DE9" w:rsidRPr="00D55AFE">
        <w:t>c</w:t>
      </w:r>
      <w:r w:rsidRPr="00D55AFE">
        <w:t>omparison</w:t>
      </w:r>
      <w:r w:rsidR="009B4DE9" w:rsidRPr="00D55AFE">
        <w:t xml:space="preserve"> of results</w:t>
      </w:r>
      <w:r w:rsidRPr="00D55AFE">
        <w:t>.</w:t>
      </w:r>
    </w:p>
    <w:p w14:paraId="0F330B64" w14:textId="1A38C4E4" w:rsidR="00A9753A" w:rsidRDefault="00A9753A" w:rsidP="00FB7F8E">
      <w:r>
        <w:rPr>
          <w:noProof/>
          <w:lang w:val="es-ES"/>
        </w:rPr>
        <mc:AlternateContent>
          <mc:Choice Requires="wps">
            <w:drawing>
              <wp:anchor distT="0" distB="0" distL="114300" distR="114300" simplePos="0" relativeHeight="251689984" behindDoc="0" locked="0" layoutInCell="1" allowOverlap="1" wp14:anchorId="46C843E8" wp14:editId="0EE6214B">
                <wp:simplePos x="0" y="0"/>
                <wp:positionH relativeFrom="column">
                  <wp:posOffset>648335</wp:posOffset>
                </wp:positionH>
                <wp:positionV relativeFrom="paragraph">
                  <wp:posOffset>54610</wp:posOffset>
                </wp:positionV>
                <wp:extent cx="4191000" cy="2971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971800"/>
                        </a:xfrm>
                        <a:prstGeom prst="rect">
                          <a:avLst/>
                        </a:prstGeom>
                        <a:solidFill>
                          <a:srgbClr val="FFFFFF"/>
                        </a:solidFill>
                        <a:ln w="9525">
                          <a:noFill/>
                          <a:miter lim="800000"/>
                          <a:headEnd/>
                          <a:tailEnd/>
                        </a:ln>
                      </wps:spPr>
                      <wps:txbx>
                        <w:txbxContent>
                          <w:p w14:paraId="08F2AD15" w14:textId="7F2286FF" w:rsidR="002A25DD" w:rsidRDefault="002A25DD">
                            <w:r w:rsidRPr="00D55AFE">
                              <w:rPr>
                                <w:noProof/>
                                <w:lang w:val="es-ES"/>
                              </w:rPr>
                              <w:drawing>
                                <wp:inline distT="0" distB="0" distL="0" distR="0" wp14:anchorId="16A9061D" wp14:editId="4B8C414A">
                                  <wp:extent cx="3987799" cy="2658533"/>
                                  <wp:effectExtent l="0" t="0" r="0" b="8890"/>
                                  <wp:docPr id="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S_X.eps"/>
                                          <pic:cNvPicPr/>
                                        </pic:nvPicPr>
                                        <pic:blipFill>
                                          <a:blip r:embed="rId22">
                                            <a:extLst>
                                              <a:ext uri="{28A0092B-C50C-407E-A947-70E740481C1C}">
                                                <a14:useLocalDpi xmlns:a14="http://schemas.microsoft.com/office/drawing/2010/main" val="0"/>
                                              </a:ext>
                                            </a:extLst>
                                          </a:blip>
                                          <a:stretch>
                                            <a:fillRect/>
                                          </a:stretch>
                                        </pic:blipFill>
                                        <pic:spPr>
                                          <a:xfrm>
                                            <a:off x="0" y="0"/>
                                            <a:ext cx="3999959" cy="26666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843E8" id="_x0000_s1031" type="#_x0000_t202" style="position:absolute;left:0;text-align:left;margin-left:51.05pt;margin-top:4.3pt;width:330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" stroked="f">
                <v:textbox>
                  <w:txbxContent>
                    <w:p w14:paraId="08F2AD15" w14:textId="7F2286FF" w:rsidR="002A25DD" w:rsidRDefault="002A25DD">
                      <w:r w:rsidRPr="00D55AFE">
                        <w:rPr>
                          <w:noProof/>
                          <w:lang w:val="es-ES"/>
                        </w:rPr>
                        <w:drawing>
                          <wp:inline distT="0" distB="0" distL="0" distR="0" wp14:anchorId="16A9061D" wp14:editId="4B8C414A">
                            <wp:extent cx="3987799" cy="2658533"/>
                            <wp:effectExtent l="0" t="0" r="0" b="8890"/>
                            <wp:docPr id="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S_X.eps"/>
                                    <pic:cNvPicPr/>
                                  </pic:nvPicPr>
                                  <pic:blipFill>
                                    <a:blip r:embed="rId22">
                                      <a:extLst>
                                        <a:ext uri="{28A0092B-C50C-407E-A947-70E740481C1C}">
                                          <a14:useLocalDpi xmlns:a14="http://schemas.microsoft.com/office/drawing/2010/main" val="0"/>
                                        </a:ext>
                                      </a:extLst>
                                    </a:blip>
                                    <a:stretch>
                                      <a:fillRect/>
                                    </a:stretch>
                                  </pic:blipFill>
                                  <pic:spPr>
                                    <a:xfrm>
                                      <a:off x="0" y="0"/>
                                      <a:ext cx="3999959" cy="2666640"/>
                                    </a:xfrm>
                                    <a:prstGeom prst="rect">
                                      <a:avLst/>
                                    </a:prstGeom>
                                  </pic:spPr>
                                </pic:pic>
                              </a:graphicData>
                            </a:graphic>
                          </wp:inline>
                        </w:drawing>
                      </w:r>
                    </w:p>
                  </w:txbxContent>
                </v:textbox>
              </v:shape>
            </w:pict>
          </mc:Fallback>
        </mc:AlternateContent>
      </w:r>
    </w:p>
    <w:p w14:paraId="37E3DE6A" w14:textId="0A1D1EF1" w:rsidR="00A9753A" w:rsidRDefault="00A9753A" w:rsidP="00FB7F8E"/>
    <w:p w14:paraId="3BD85409" w14:textId="77777777" w:rsidR="00A9753A" w:rsidRDefault="00A9753A" w:rsidP="00FB7F8E"/>
    <w:p w14:paraId="24222C0C" w14:textId="6DF76D10" w:rsidR="00E1091A" w:rsidRDefault="00E1091A" w:rsidP="00FB7F8E"/>
    <w:p w14:paraId="1EEBCAE2" w14:textId="77777777" w:rsidR="00E1091A" w:rsidRDefault="00E1091A" w:rsidP="00FB7F8E"/>
    <w:p w14:paraId="56D2FDD7" w14:textId="77777777" w:rsidR="00E1091A" w:rsidRDefault="00E1091A" w:rsidP="00FB7F8E"/>
    <w:p w14:paraId="776114B7" w14:textId="77777777" w:rsidR="00E1091A" w:rsidRDefault="00E1091A" w:rsidP="00FB7F8E"/>
    <w:p w14:paraId="6264BB19" w14:textId="77777777" w:rsidR="00E1091A" w:rsidRDefault="00E1091A" w:rsidP="00FB7F8E"/>
    <w:p w14:paraId="078D3DD0" w14:textId="77777777" w:rsidR="00E1091A" w:rsidRDefault="00E1091A" w:rsidP="00FB7F8E"/>
    <w:p w14:paraId="5088F621" w14:textId="33E0FDCF" w:rsidR="00E1091A" w:rsidRDefault="00A9753A" w:rsidP="00FB7F8E">
      <w:r>
        <w:rPr>
          <w:noProof/>
          <w:lang w:val="es-ES"/>
        </w:rPr>
        <mc:AlternateContent>
          <mc:Choice Requires="wps">
            <w:drawing>
              <wp:anchor distT="0" distB="0" distL="114300" distR="114300" simplePos="0" relativeHeight="251692032" behindDoc="0" locked="0" layoutInCell="1" allowOverlap="1" wp14:anchorId="63C7A3C9" wp14:editId="5975B827">
                <wp:simplePos x="0" y="0"/>
                <wp:positionH relativeFrom="column">
                  <wp:posOffset>741680</wp:posOffset>
                </wp:positionH>
                <wp:positionV relativeFrom="paragraph">
                  <wp:posOffset>205740</wp:posOffset>
                </wp:positionV>
                <wp:extent cx="4191000" cy="2794000"/>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794000"/>
                        </a:xfrm>
                        <a:prstGeom prst="rect">
                          <a:avLst/>
                        </a:prstGeom>
                        <a:solidFill>
                          <a:srgbClr val="FFFFFF"/>
                        </a:solidFill>
                        <a:ln w="9525">
                          <a:noFill/>
                          <a:miter lim="800000"/>
                          <a:headEnd/>
                          <a:tailEnd/>
                        </a:ln>
                      </wps:spPr>
                      <wps:txbx>
                        <w:txbxContent>
                          <w:p w14:paraId="14E7F141" w14:textId="16D86AFE" w:rsidR="002A25DD" w:rsidRDefault="002A25DD">
                            <w:r w:rsidRPr="00D55AFE">
                              <w:rPr>
                                <w:noProof/>
                                <w:lang w:val="es-ES"/>
                              </w:rPr>
                              <w:drawing>
                                <wp:inline distT="0" distB="0" distL="0" distR="0" wp14:anchorId="1AC76C22" wp14:editId="602626AD">
                                  <wp:extent cx="4038601" cy="2692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S_Y.eps"/>
                                          <pic:cNvPicPr/>
                                        </pic:nvPicPr>
                                        <pic:blipFill>
                                          <a:blip r:embed="rId23">
                                            <a:extLst>
                                              <a:ext uri="{28A0092B-C50C-407E-A947-70E740481C1C}">
                                                <a14:useLocalDpi xmlns:a14="http://schemas.microsoft.com/office/drawing/2010/main" val="0"/>
                                              </a:ext>
                                            </a:extLst>
                                          </a:blip>
                                          <a:stretch>
                                            <a:fillRect/>
                                          </a:stretch>
                                        </pic:blipFill>
                                        <pic:spPr>
                                          <a:xfrm>
                                            <a:off x="0" y="0"/>
                                            <a:ext cx="4041691" cy="26944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7A3C9" id="_x0000_s1032" type="#_x0000_t202" style="position:absolute;left:0;text-align:left;margin-left:58.4pt;margin-top:16.2pt;width:330pt;height:2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" stroked="f">
                <v:textbox>
                  <w:txbxContent>
                    <w:p w14:paraId="14E7F141" w14:textId="16D86AFE" w:rsidR="002A25DD" w:rsidRDefault="002A25DD">
                      <w:r w:rsidRPr="00D55AFE">
                        <w:rPr>
                          <w:noProof/>
                          <w:lang w:val="es-ES"/>
                        </w:rPr>
                        <w:drawing>
                          <wp:inline distT="0" distB="0" distL="0" distR="0" wp14:anchorId="1AC76C22" wp14:editId="602626AD">
                            <wp:extent cx="4038601" cy="2692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S_Y.eps"/>
                                    <pic:cNvPicPr/>
                                  </pic:nvPicPr>
                                  <pic:blipFill>
                                    <a:blip r:embed="rId23">
                                      <a:extLst>
                                        <a:ext uri="{28A0092B-C50C-407E-A947-70E740481C1C}">
                                          <a14:useLocalDpi xmlns:a14="http://schemas.microsoft.com/office/drawing/2010/main" val="0"/>
                                        </a:ext>
                                      </a:extLst>
                                    </a:blip>
                                    <a:stretch>
                                      <a:fillRect/>
                                    </a:stretch>
                                  </pic:blipFill>
                                  <pic:spPr>
                                    <a:xfrm>
                                      <a:off x="0" y="0"/>
                                      <a:ext cx="4041691" cy="2694460"/>
                                    </a:xfrm>
                                    <a:prstGeom prst="rect">
                                      <a:avLst/>
                                    </a:prstGeom>
                                  </pic:spPr>
                                </pic:pic>
                              </a:graphicData>
                            </a:graphic>
                          </wp:inline>
                        </w:drawing>
                      </w:r>
                    </w:p>
                  </w:txbxContent>
                </v:textbox>
              </v:shape>
            </w:pict>
          </mc:Fallback>
        </mc:AlternateContent>
      </w:r>
    </w:p>
    <w:p w14:paraId="31573837" w14:textId="77777777" w:rsidR="00E1091A" w:rsidRDefault="00E1091A" w:rsidP="00FB7F8E"/>
    <w:p w14:paraId="7A1462DB" w14:textId="77777777" w:rsidR="00E1091A" w:rsidRDefault="00E1091A" w:rsidP="00FB7F8E"/>
    <w:p w14:paraId="7B215355" w14:textId="7ED7B252" w:rsidR="00E1091A" w:rsidRDefault="00E1091A" w:rsidP="00FB7F8E"/>
    <w:p w14:paraId="5EB19EF4" w14:textId="77777777" w:rsidR="00E1091A" w:rsidRDefault="00E1091A" w:rsidP="00FB7F8E"/>
    <w:p w14:paraId="5F2BE622" w14:textId="77777777" w:rsidR="00E1091A" w:rsidRDefault="00E1091A" w:rsidP="00FB7F8E"/>
    <w:p w14:paraId="32288AFB" w14:textId="77777777" w:rsidR="00E1091A" w:rsidRDefault="00E1091A" w:rsidP="00FB7F8E"/>
    <w:p w14:paraId="586896D9" w14:textId="77777777" w:rsidR="00E1091A" w:rsidRDefault="00E1091A" w:rsidP="00FB7F8E"/>
    <w:p w14:paraId="4D6A896B" w14:textId="59F6FE20" w:rsidR="00E1091A" w:rsidRPr="00D55AFE" w:rsidRDefault="00E1091A" w:rsidP="00FB7F8E"/>
    <w:p w14:paraId="4B455FBF" w14:textId="6F71D518" w:rsidR="001B1B15" w:rsidRDefault="001B1B15" w:rsidP="006821DB">
      <w:pPr>
        <w:jc w:val="center"/>
      </w:pPr>
    </w:p>
    <w:p w14:paraId="64AEF7E1" w14:textId="132BE7BF" w:rsidR="00565B54" w:rsidRPr="00D55AFE" w:rsidRDefault="00CE2E8E" w:rsidP="00FB7F8E">
      <w:pPr>
        <w:pStyle w:val="Descripcin"/>
      </w:pPr>
      <w:bookmarkStart w:id="14" w:name="_Ref390883300"/>
      <w:r w:rsidRPr="00D55AFE">
        <w:rPr>
          <w:b/>
        </w:rPr>
        <w:t xml:space="preserve">Fig. </w:t>
      </w:r>
      <w:r w:rsidR="00C47CE2" w:rsidRPr="00D55AFE">
        <w:rPr>
          <w:b/>
        </w:rPr>
        <w:fldChar w:fldCharType="begin"/>
      </w:r>
      <w:r w:rsidRPr="00D55AFE">
        <w:rPr>
          <w:b/>
        </w:rPr>
        <w:instrText xml:space="preserve"> SEQ Fig. \* ARABIC </w:instrText>
      </w:r>
      <w:r w:rsidR="00C47CE2" w:rsidRPr="00D55AFE">
        <w:rPr>
          <w:b/>
        </w:rPr>
        <w:fldChar w:fldCharType="separate"/>
      </w:r>
      <w:r w:rsidR="0056151D">
        <w:rPr>
          <w:b/>
          <w:noProof/>
        </w:rPr>
        <w:t>7</w:t>
      </w:r>
      <w:r w:rsidR="00C47CE2" w:rsidRPr="00D55AFE">
        <w:rPr>
          <w:b/>
        </w:rPr>
        <w:fldChar w:fldCharType="end"/>
      </w:r>
      <w:bookmarkEnd w:id="14"/>
      <w:r w:rsidRPr="00D55AFE">
        <w:t xml:space="preserve"> </w:t>
      </w:r>
      <w:r w:rsidR="00565B54" w:rsidRPr="00D55AFE">
        <w:t xml:space="preserve">IDA results for </w:t>
      </w:r>
      <w:r w:rsidR="00F466E6" w:rsidRPr="00D55AFE">
        <w:t>the URM building</w:t>
      </w:r>
      <w:r w:rsidR="00757145" w:rsidRPr="00D55AFE">
        <w:t xml:space="preserve"> for both directions</w:t>
      </w:r>
      <w:r w:rsidR="00565B54" w:rsidRPr="00D55AFE">
        <w:t>.</w:t>
      </w:r>
      <w:r w:rsidR="001B75C0" w:rsidRPr="00D55AFE">
        <w:t xml:space="preserve"> </w:t>
      </w:r>
      <w:r w:rsidR="00565B54" w:rsidRPr="00D55AFE">
        <w:t xml:space="preserve">Relationship between </w:t>
      </w:r>
      <w:r w:rsidR="00911FBB" w:rsidRPr="00D55AFE">
        <w:t>PGA</w:t>
      </w:r>
      <w:r w:rsidR="00565B54" w:rsidRPr="00D55AFE">
        <w:t xml:space="preserve"> and d</w:t>
      </w:r>
      <w:r w:rsidR="00565B54" w:rsidRPr="00D55AFE">
        <w:rPr>
          <w:vertAlign w:val="subscript"/>
        </w:rPr>
        <w:t>roof</w:t>
      </w:r>
    </w:p>
    <w:p w14:paraId="6346FC3A" w14:textId="77777777" w:rsidR="00980A05" w:rsidRDefault="00980A05" w:rsidP="00FB7F8E">
      <w:pPr>
        <w:pStyle w:val="Ttulo2"/>
      </w:pPr>
    </w:p>
    <w:p w14:paraId="2ECFB390" w14:textId="299EF0D1" w:rsidR="00E21A21" w:rsidRDefault="00E21A21">
      <w:pPr>
        <w:spacing w:after="0"/>
        <w:jc w:val="left"/>
      </w:pPr>
      <w:r>
        <w:br w:type="page"/>
      </w:r>
    </w:p>
    <w:p w14:paraId="6B762B96" w14:textId="0032016A" w:rsidR="00565B54" w:rsidRPr="00D55AFE" w:rsidRDefault="00276DF7" w:rsidP="00FB7F8E">
      <w:pPr>
        <w:pStyle w:val="Ttulo2"/>
      </w:pPr>
      <w:r w:rsidRPr="00D55AFE">
        <w:lastRenderedPageBreak/>
        <w:t xml:space="preserve">2.5 </w:t>
      </w:r>
      <w:r w:rsidR="00EB775F" w:rsidRPr="00D55AFE">
        <w:t>N</w:t>
      </w:r>
      <w:r w:rsidR="001D6374" w:rsidRPr="00D55AFE">
        <w:t>on-linear static procedures and performance point</w:t>
      </w:r>
    </w:p>
    <w:p w14:paraId="69524596" w14:textId="16D7290B" w:rsidR="008F14E7" w:rsidRPr="00D55AFE" w:rsidRDefault="0043548C" w:rsidP="00FB7F8E">
      <w:r w:rsidRPr="00D55AFE">
        <w:t xml:space="preserve">The </w:t>
      </w:r>
      <w:r w:rsidR="00496A92">
        <w:t>n</w:t>
      </w:r>
      <w:r w:rsidR="006A109A" w:rsidRPr="00D55AFE">
        <w:t xml:space="preserve">on-linear </w:t>
      </w:r>
      <w:r w:rsidR="00496A92">
        <w:t>s</w:t>
      </w:r>
      <w:r w:rsidR="006A109A" w:rsidRPr="00D55AFE">
        <w:t xml:space="preserve">tatic </w:t>
      </w:r>
      <w:r w:rsidR="00496A92">
        <w:t>p</w:t>
      </w:r>
      <w:r w:rsidR="006A109A" w:rsidRPr="00D55AFE">
        <w:t>rocedures (NSPs)</w:t>
      </w:r>
      <w:r w:rsidRPr="00D55AFE">
        <w:t xml:space="preserve"> are intended to provide a simplified approach </w:t>
      </w:r>
      <w:r w:rsidR="004D0B37" w:rsidRPr="00D55AFE">
        <w:t>to evaluate</w:t>
      </w:r>
      <w:r w:rsidRPr="00D55AFE">
        <w:t xml:space="preserve"> the nonlinear response behavior of a structure</w:t>
      </w:r>
      <w:r w:rsidR="00CF18DD" w:rsidRPr="00D55AFE">
        <w:t>.</w:t>
      </w:r>
      <w:r w:rsidRPr="00D55AFE">
        <w:t xml:space="preserve"> </w:t>
      </w:r>
      <w:r w:rsidR="00CF18DD" w:rsidRPr="00D55AFE">
        <w:t xml:space="preserve">There are currently different incremental </w:t>
      </w:r>
      <w:r w:rsidR="006A109A" w:rsidRPr="00D55AFE">
        <w:t>NSPs</w:t>
      </w:r>
      <w:r w:rsidR="00CF18DD" w:rsidRPr="00D55AFE">
        <w:t>. Few of them have been recently developed, others are contemporary methodologies</w:t>
      </w:r>
      <w:r w:rsidR="004D0B37" w:rsidRPr="00D55AFE">
        <w:t>,</w:t>
      </w:r>
      <w:r w:rsidR="00CF18DD" w:rsidRPr="00D55AFE">
        <w:t xml:space="preserve"> some of which have been adapted and improved (</w:t>
      </w:r>
      <w:r w:rsidR="00C47CE2" w:rsidRPr="00D55AFE">
        <w:fldChar w:fldCharType="begin"/>
      </w:r>
      <w:r w:rsidR="00DE0AA2" w:rsidRPr="00D55AFE">
        <w:instrText xml:space="preserve"> ADDIN EN.CITE &lt;EndNote&gt;&lt;Cite AuthorYear="1"&gt;&lt;Author&gt;Fajfar&lt;/Author&gt;&lt;Year&gt;1999&lt;/Year&gt;&lt;RecNum&gt;21&lt;/RecNum&gt;&lt;DisplayText&gt;Fajfar (1999), FEMA-440/ATC-55 (2005), NTC-08 (2008)&lt;/DisplayText&gt;&lt;record&gt;&lt;rec-number&gt;21&lt;/rec-number&gt;&lt;foreign-keys&gt;&lt;key app="EN" db-id="pad5ve59swxxsnedtsopdavb990ww2rpewav"&gt;21&lt;/key&gt;&lt;/foreign-keys&gt;&lt;ref-type name="Journal Article"&gt;17&lt;/ref-type&gt;&lt;contributors&gt;&lt;authors&gt;&lt;author&gt;Peter Fajfar&lt;/author&gt;&lt;/authors&gt;&lt;/contributors&gt;&lt;titles&gt;&lt;title&gt;Capacity Spectrum Method Based on Inelastic Demand Spectra&lt;/title&gt;&lt;secondary-title&gt;Earthquake Engineering and Structural Dynamics&lt;/secondary-title&gt;&lt;/titles&gt;&lt;periodical&gt;&lt;full-title&gt;Earthquake Engineering and Structural Dynamics&lt;/full-title&gt;&lt;/periodical&gt;&lt;pages&gt;979-993&lt;/pages&gt;&lt;number&gt;28&lt;/number&gt;&lt;dates&gt;&lt;year&gt;1999&lt;/year&gt;&lt;/dates&gt;&lt;urls&gt;&lt;/urls&gt;&lt;/record&gt;&lt;/Cite&gt;&lt;Cite AuthorYear="1"&gt;&lt;Author&gt;FEMA-440/ATC-55&lt;/Author&gt;&lt;Year&gt;2005&lt;/Year&gt;&lt;RecNum&gt;3&lt;/RecNum&gt;&lt;record&gt;&lt;rec-number&gt;3&lt;/rec-number&gt;&lt;foreign-keys&gt;&lt;key app="EN" db-id="pad5ve59swxxsnedtsopdavb990ww2rpewav"&gt;3&lt;/key&gt;&lt;/foreign-keys&gt;&lt;ref-type name="Report"&gt;27&lt;/ref-type&gt;&lt;contributors&gt;&lt;authors&gt;&lt;author&gt;FEMA-440/ATC-55&lt;/author&gt;&lt;/authors&gt;&lt;/contributors&gt;&lt;titles&gt;&lt;title&gt;Improvement of Nonlinear Static Seismic Analysis Procedures&lt;/title&gt;&lt;alt-title&gt;ATC-55&lt;/alt-title&gt;&lt;short-title&gt;FEMA-440&lt;/short-title&gt;&lt;/titles&gt;&lt;dates&gt;&lt;year&gt;2005&lt;/year&gt;&lt;/dates&gt;&lt;pub-location&gt;California, U.S.A.&lt;/pub-location&gt;&lt;publisher&gt;Federal Emergency Management Agency&lt;/publisher&gt;&lt;urls&gt;&lt;/urls&gt;&lt;/record&gt;&lt;/Cite&gt;&lt;Cite AuthorYear="1"&gt;&lt;Author&gt;NTC-08&lt;/Author&gt;&lt;Year&gt;2008&lt;/Year&gt;&lt;RecNum&gt;31&lt;/RecNum&gt;&lt;record&gt;&lt;rec-number&gt;31&lt;/rec-number&gt;&lt;foreign-keys&gt;&lt;key app="EN" db-id="pad5ve59swxxsnedtsopdavb990ww2rpewav"&gt;31&lt;/key&gt;&lt;/foreign-keys&gt;&lt;ref-type name="Standard"&gt;58&lt;/ref-type&gt;&lt;contributors&gt;&lt;authors&gt;&lt;author&gt;NTC-08&lt;/author&gt;&lt;/authors&gt;&lt;/contributors&gt;&lt;titles&gt;&lt;title&gt;D.M. 14 gennaio 2008. Norme Tecniche per le Costruzioni&lt;/title&gt;&lt;/titles&gt;&lt;dates&gt;&lt;year&gt;2008&lt;/year&gt;&lt;/dates&gt;&lt;urls&gt;&lt;/urls&gt;&lt;/record&gt;&lt;/Cite&gt;&lt;/EndNote&gt;</w:instrText>
      </w:r>
      <w:r w:rsidR="00C47CE2" w:rsidRPr="00D55AFE">
        <w:fldChar w:fldCharType="separate"/>
      </w:r>
      <w:hyperlink w:anchor="_ENREF_13" w:tooltip="Fajfar, 1999 #21" w:history="1">
        <w:r w:rsidR="00960148">
          <w:rPr>
            <w:noProof/>
          </w:rPr>
          <w:t xml:space="preserve">Fajfar </w:t>
        </w:r>
        <w:r w:rsidR="00DE0AA2" w:rsidRPr="00D55AFE">
          <w:rPr>
            <w:noProof/>
          </w:rPr>
          <w:t>1999</w:t>
        </w:r>
      </w:hyperlink>
      <w:r w:rsidR="00960148">
        <w:rPr>
          <w:noProof/>
        </w:rPr>
        <w:t>;</w:t>
      </w:r>
      <w:r w:rsidR="00DE0AA2" w:rsidRPr="00D55AFE">
        <w:rPr>
          <w:noProof/>
        </w:rPr>
        <w:t xml:space="preserve"> </w:t>
      </w:r>
      <w:hyperlink w:anchor="_ENREF_14" w:tooltip="FEMA-440/ATC-55, 2005 #3" w:history="1">
        <w:r w:rsidR="00DE0AA2" w:rsidRPr="00D55AFE">
          <w:rPr>
            <w:noProof/>
          </w:rPr>
          <w:t>FEMA-440/ATC-55 2005</w:t>
        </w:r>
      </w:hyperlink>
      <w:r w:rsidR="00960148">
        <w:rPr>
          <w:noProof/>
        </w:rPr>
        <w:t>;</w:t>
      </w:r>
      <w:r w:rsidR="00DE0AA2" w:rsidRPr="00D55AFE">
        <w:rPr>
          <w:noProof/>
        </w:rPr>
        <w:t xml:space="preserve"> </w:t>
      </w:r>
      <w:hyperlink w:anchor="_ENREF_31" w:tooltip="NTC-08, 2008 #31" w:history="1">
        <w:r w:rsidR="00DE0AA2" w:rsidRPr="00D55AFE">
          <w:rPr>
            <w:noProof/>
          </w:rPr>
          <w:t>NTC-08 2008</w:t>
        </w:r>
      </w:hyperlink>
      <w:r w:rsidR="00DE0AA2" w:rsidRPr="00D55AFE">
        <w:rPr>
          <w:noProof/>
        </w:rPr>
        <w:t>)</w:t>
      </w:r>
      <w:r w:rsidR="00C47CE2" w:rsidRPr="00D55AFE">
        <w:fldChar w:fldCharType="end"/>
      </w:r>
      <w:r w:rsidR="00CF18DD" w:rsidRPr="00D55AFE">
        <w:t>. Technical codes and guidelines related to building construction, design, retrofitting and safety, incorporate these NSP</w:t>
      </w:r>
      <w:r w:rsidR="00930F80">
        <w:t>s</w:t>
      </w:r>
      <w:r w:rsidR="00CF18DD" w:rsidRPr="00D55AFE">
        <w:t xml:space="preserve"> (</w:t>
      </w:r>
      <w:r w:rsidR="00C47CE2" w:rsidRPr="00D55AFE">
        <w:fldChar w:fldCharType="begin">
          <w:fldData xml:space="preserve">PEVuZE5vdGU+PENpdGUgQXV0aG9yWWVhcj0iMSI+PEF1dGhvcj5BVEMtNDA8L0F1dGhvcj48WWVh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</w:fldData>
        </w:fldChar>
      </w:r>
      <w:r w:rsidR="00DE0AA2" w:rsidRPr="00D55AFE">
        <w:instrText xml:space="preserve"> ADDIN EN.CITE </w:instrText>
      </w:r>
      <w:r w:rsidR="00DE0AA2" w:rsidRPr="00D55AFE">
        <w:fldChar w:fldCharType="begin">
          <w:fldData xml:space="preserve">PEVuZE5vdGU+PENpdGUgQXV0aG9yWWVhcj0iMSI+PEF1dGhvcj5BVEMtNDA8L0F1dGhvcj48WWVh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</w:fldData>
        </w:fldChar>
      </w:r>
      <w:r w:rsidR="00DE0AA2" w:rsidRPr="00D55AFE">
        <w:instrText xml:space="preserve"> ADDIN EN.CITE.DATA </w:instrText>
      </w:r>
      <w:r w:rsidR="00DE0AA2" w:rsidRPr="00D55AFE">
        <w:fldChar w:fldCharType="end"/>
      </w:r>
      <w:r w:rsidR="00C47CE2" w:rsidRPr="00D55AFE">
        <w:fldChar w:fldCharType="separate"/>
      </w:r>
      <w:hyperlink w:anchor="_ENREF_2" w:tooltip="ATC-40, 1996 #1" w:history="1">
        <w:r w:rsidR="00DE0AA2" w:rsidRPr="00D55AFE">
          <w:rPr>
            <w:noProof/>
          </w:rPr>
          <w:t>ATC-40 1996</w:t>
        </w:r>
      </w:hyperlink>
      <w:r w:rsidR="00960148">
        <w:rPr>
          <w:noProof/>
        </w:rPr>
        <w:t>;</w:t>
      </w:r>
      <w:r w:rsidR="00DE0AA2" w:rsidRPr="00D55AFE">
        <w:rPr>
          <w:noProof/>
        </w:rPr>
        <w:t xml:space="preserve"> </w:t>
      </w:r>
      <w:hyperlink w:anchor="_ENREF_11" w:tooltip="Eurocode-8-1, 2004 #5" w:history="1">
        <w:r w:rsidR="00DE0AA2" w:rsidRPr="00D55AFE">
          <w:rPr>
            <w:noProof/>
          </w:rPr>
          <w:t>Eurocode-8-1 2004</w:t>
        </w:r>
      </w:hyperlink>
      <w:r w:rsidR="00960148">
        <w:rPr>
          <w:noProof/>
        </w:rPr>
        <w:t>;</w:t>
      </w:r>
      <w:r w:rsidR="00DE0AA2" w:rsidRPr="00D55AFE">
        <w:rPr>
          <w:noProof/>
        </w:rPr>
        <w:t xml:space="preserve"> </w:t>
      </w:r>
      <w:hyperlink w:anchor="_ENREF_14" w:tooltip="FEMA-440/ATC-55, 2005 #3" w:history="1">
        <w:r w:rsidR="00DE0AA2" w:rsidRPr="00D55AFE">
          <w:rPr>
            <w:noProof/>
          </w:rPr>
          <w:t>FEMA-440/ATC-55 2005</w:t>
        </w:r>
      </w:hyperlink>
      <w:r w:rsidR="00DE0AA2" w:rsidRPr="00D55AFE">
        <w:rPr>
          <w:noProof/>
        </w:rPr>
        <w:t>)</w:t>
      </w:r>
      <w:r w:rsidR="00C47CE2" w:rsidRPr="00D55AFE">
        <w:fldChar w:fldCharType="end"/>
      </w:r>
      <w:r w:rsidR="00CF18DD" w:rsidRPr="00D55AFE">
        <w:t xml:space="preserve">. </w:t>
      </w:r>
      <w:r w:rsidR="004D0B37" w:rsidRPr="00D55AFE">
        <w:t>Despite</w:t>
      </w:r>
      <w:r w:rsidR="00CF18DD" w:rsidRPr="00D55AFE">
        <w:t xml:space="preserve"> of the conceptual and procedure differences, all the NSP</w:t>
      </w:r>
      <w:r w:rsidR="006A109A" w:rsidRPr="00D55AFE">
        <w:t>s</w:t>
      </w:r>
      <w:r w:rsidR="00CF18DD" w:rsidRPr="00D55AFE">
        <w:t xml:space="preserve"> have common basis and objectives. In summary</w:t>
      </w:r>
      <w:r w:rsidR="003172E0" w:rsidRPr="00D55AFE">
        <w:t>,</w:t>
      </w:r>
      <w:r w:rsidR="00CF18DD" w:rsidRPr="00D55AFE">
        <w:t xml:space="preserve"> two stages in these procedures</w:t>
      </w:r>
      <w:r w:rsidR="003172E0" w:rsidRPr="00D55AFE">
        <w:t xml:space="preserve"> can be distinguished</w:t>
      </w:r>
      <w:r w:rsidR="00CF18DD" w:rsidRPr="00D55AFE">
        <w:t>: a) the capacity computation, and b) the evaluation of the seismic demand. In the first stage, the</w:t>
      </w:r>
      <w:r w:rsidR="004D0B37" w:rsidRPr="00D55AFE">
        <w:t xml:space="preserve"> NSP</w:t>
      </w:r>
      <w:r w:rsidR="006A109A" w:rsidRPr="00D55AFE">
        <w:t>s</w:t>
      </w:r>
      <w:r w:rsidR="00930F80">
        <w:t xml:space="preserve"> are all based on</w:t>
      </w:r>
      <w:r w:rsidR="00CF18DD" w:rsidRPr="00D55AFE">
        <w:t xml:space="preserve"> pushover analysis</w:t>
      </w:r>
      <w:r w:rsidR="00E36417" w:rsidRPr="00D55AFE">
        <w:t>.</w:t>
      </w:r>
      <w:r w:rsidR="00CF18DD" w:rsidRPr="00D55AFE">
        <w:t xml:space="preserve"> </w:t>
      </w:r>
      <w:r w:rsidR="003172E0" w:rsidRPr="00D55AFE">
        <w:t xml:space="preserve">According to their corresponding rules, </w:t>
      </w:r>
      <w:r w:rsidR="009B6BED" w:rsidRPr="00D55AFE">
        <w:t xml:space="preserve">the </w:t>
      </w:r>
      <w:r w:rsidR="00503FCF" w:rsidRPr="00D55AFE">
        <w:t xml:space="preserve">representation of the </w:t>
      </w:r>
      <w:r w:rsidR="00646E86" w:rsidRPr="00D55AFE">
        <w:t>capacity of the structure</w:t>
      </w:r>
      <w:r w:rsidR="00503FCF" w:rsidRPr="00D55AFE">
        <w:t xml:space="preserve"> in the acceleration-displacement format</w:t>
      </w:r>
      <w:r w:rsidR="003172E0" w:rsidRPr="00D55AFE">
        <w:t xml:space="preserve"> and its equivalent bilinear representation are obtained from the </w:t>
      </w:r>
      <w:r w:rsidR="009B6BED" w:rsidRPr="00D55AFE">
        <w:t>capacity (</w:t>
      </w:r>
      <w:r w:rsidR="003172E0" w:rsidRPr="00D55AFE">
        <w:t>pushover</w:t>
      </w:r>
      <w:r w:rsidR="009B6BED" w:rsidRPr="00D55AFE">
        <w:t>)</w:t>
      </w:r>
      <w:r w:rsidR="003172E0" w:rsidRPr="00D55AFE">
        <w:t xml:space="preserve"> curve and modal analysis parameters for each NSP. </w:t>
      </w:r>
      <w:r w:rsidR="008F14E7" w:rsidRPr="00D55AFE">
        <w:t>Thus</w:t>
      </w:r>
      <w:r w:rsidR="00A63946" w:rsidRPr="00D55AFE">
        <w:t>,</w:t>
      </w:r>
      <w:r w:rsidR="008F14E7" w:rsidRPr="00D55AFE">
        <w:t xml:space="preserve"> </w:t>
      </w:r>
      <w:r w:rsidR="00D8292E" w:rsidRPr="00D55AFE">
        <w:t>the</w:t>
      </w:r>
      <w:r w:rsidR="008F14E7" w:rsidRPr="00D55AFE">
        <w:t xml:space="preserve"> equivalent bilinear representation of the capacity spectrum</w:t>
      </w:r>
      <w:r w:rsidR="00D8292E" w:rsidRPr="00D55AFE">
        <w:t xml:space="preserve"> is specifically related to the selected NSP</w:t>
      </w:r>
      <w:r w:rsidR="00D637C0">
        <w:t xml:space="preserve">. Table 3 </w:t>
      </w:r>
      <w:r w:rsidR="008F14E7" w:rsidRPr="00D55AFE">
        <w:t>include</w:t>
      </w:r>
      <w:r w:rsidR="00D8292E" w:rsidRPr="00D55AFE">
        <w:t>s</w:t>
      </w:r>
      <w:r w:rsidR="008F14E7" w:rsidRPr="00D55AFE">
        <w:t xml:space="preserve"> the parameters </w:t>
      </w:r>
      <w:r w:rsidR="00D8292E" w:rsidRPr="00D55AFE">
        <w:t>obtained from the bilinear representation of the capacity spectrum for</w:t>
      </w:r>
      <w:r w:rsidR="00962E05" w:rsidRPr="00D55AFE">
        <w:t xml:space="preserve"> each NSP</w:t>
      </w:r>
      <w:r w:rsidR="0053118B" w:rsidRPr="00D55AFE">
        <w:t xml:space="preserve"> </w:t>
      </w:r>
      <w:r w:rsidR="00D8292E" w:rsidRPr="00D55AFE">
        <w:t xml:space="preserve">shown in </w:t>
      </w:r>
      <w:r w:rsidR="004628F5">
        <w:fldChar w:fldCharType="begin"/>
      </w:r>
      <w:r w:rsidR="004628F5">
        <w:instrText xml:space="preserve"> REF _Ref390885963  \* MERGEFORMAT </w:instrText>
      </w:r>
      <w:r w:rsidR="004628F5">
        <w:fldChar w:fldCharType="separate"/>
      </w:r>
      <w:r w:rsidR="0056151D" w:rsidRPr="0056151D">
        <w:t>Fig. 8</w:t>
      </w:r>
      <w:r w:rsidR="004628F5">
        <w:fldChar w:fldCharType="end"/>
      </w:r>
      <w:r w:rsidR="00986B35" w:rsidRPr="00D55AFE">
        <w:t>.</w:t>
      </w:r>
    </w:p>
    <w:p w14:paraId="46FE8712" w14:textId="748668C4" w:rsidR="006C7669" w:rsidRPr="00D55AFE" w:rsidRDefault="000C107D" w:rsidP="000C107D">
      <w:pPr>
        <w:jc w:val="center"/>
      </w:pPr>
      <w:r w:rsidRPr="00D55AFE">
        <w:rPr>
          <w:noProof/>
          <w:lang w:val="es-ES"/>
        </w:rPr>
        <w:drawing>
          <wp:inline distT="0" distB="0" distL="0" distR="0" wp14:anchorId="155D8908" wp14:editId="605BA386">
            <wp:extent cx="3894083" cy="2698012"/>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s_BilinearesX.eps"/>
                    <pic:cNvPicPr/>
                  </pic:nvPicPr>
                  <pic:blipFill rotWithShape="1">
                    <a:blip r:embed="rId24">
                      <a:extLst>
                        <a:ext uri="{28A0092B-C50C-407E-A947-70E740481C1C}">
                          <a14:useLocalDpi xmlns:a14="http://schemas.microsoft.com/office/drawing/2010/main" val="0"/>
                        </a:ext>
                      </a:extLst>
                    </a:blip>
                    <a:srcRect r="8634"/>
                    <a:stretch/>
                  </pic:blipFill>
                  <pic:spPr bwMode="auto">
                    <a:xfrm>
                      <a:off x="0" y="0"/>
                      <a:ext cx="3905591" cy="2705985"/>
                    </a:xfrm>
                    <a:prstGeom prst="rect">
                      <a:avLst/>
                    </a:prstGeom>
                    <a:ln>
                      <a:noFill/>
                    </a:ln>
                    <a:extLst>
                      <a:ext uri="{53640926-AAD7-44D8-BBD7-CCE9431645EC}">
                        <a14:shadowObscured xmlns:a14="http://schemas.microsoft.com/office/drawing/2010/main"/>
                      </a:ext>
                    </a:extLst>
                  </pic:spPr>
                </pic:pic>
              </a:graphicData>
            </a:graphic>
          </wp:inline>
        </w:drawing>
      </w:r>
      <w:r w:rsidRPr="00D55AFE">
        <w:rPr>
          <w:noProof/>
          <w:lang w:val="es-ES"/>
        </w:rPr>
        <w:drawing>
          <wp:inline distT="0" distB="0" distL="0" distR="0" wp14:anchorId="636E2B13" wp14:editId="10B2896A">
            <wp:extent cx="3941379" cy="2455343"/>
            <wp:effectExtent l="0" t="0" r="254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_Bilineares_Y.eps"/>
                    <pic:cNvPicPr/>
                  </pic:nvPicPr>
                  <pic:blipFill rotWithShape="1">
                    <a:blip r:embed="rId25">
                      <a:extLst>
                        <a:ext uri="{28A0092B-C50C-407E-A947-70E740481C1C}">
                          <a14:useLocalDpi xmlns:a14="http://schemas.microsoft.com/office/drawing/2010/main" val="0"/>
                        </a:ext>
                      </a:extLst>
                    </a:blip>
                    <a:srcRect r="8115"/>
                    <a:stretch/>
                  </pic:blipFill>
                  <pic:spPr bwMode="auto">
                    <a:xfrm>
                      <a:off x="0" y="0"/>
                      <a:ext cx="3951661" cy="2461748"/>
                    </a:xfrm>
                    <a:prstGeom prst="rect">
                      <a:avLst/>
                    </a:prstGeom>
                    <a:ln>
                      <a:noFill/>
                    </a:ln>
                    <a:extLst>
                      <a:ext uri="{53640926-AAD7-44D8-BBD7-CCE9431645EC}">
                        <a14:shadowObscured xmlns:a14="http://schemas.microsoft.com/office/drawing/2010/main"/>
                      </a:ext>
                    </a:extLst>
                  </pic:spPr>
                </pic:pic>
              </a:graphicData>
            </a:graphic>
          </wp:inline>
        </w:drawing>
      </w:r>
    </w:p>
    <w:p w14:paraId="351D1A20" w14:textId="166644AF" w:rsidR="00E714F2" w:rsidRPr="00D55AFE" w:rsidRDefault="00986B35" w:rsidP="00FB7F8E">
      <w:pPr>
        <w:pStyle w:val="Descripcin"/>
      </w:pPr>
      <w:bookmarkStart w:id="15" w:name="_Ref390885963"/>
      <w:r w:rsidRPr="00D55AFE">
        <w:rPr>
          <w:b/>
        </w:rPr>
        <w:t xml:space="preserve">Fig. </w:t>
      </w:r>
      <w:r w:rsidR="00C47CE2" w:rsidRPr="00D55AFE">
        <w:rPr>
          <w:b/>
        </w:rPr>
        <w:fldChar w:fldCharType="begin"/>
      </w:r>
      <w:r w:rsidRPr="00D55AFE">
        <w:rPr>
          <w:b/>
        </w:rPr>
        <w:instrText xml:space="preserve"> SEQ Fig. \* ARABIC </w:instrText>
      </w:r>
      <w:r w:rsidR="00C47CE2" w:rsidRPr="00D55AFE">
        <w:rPr>
          <w:b/>
        </w:rPr>
        <w:fldChar w:fldCharType="separate"/>
      </w:r>
      <w:r w:rsidR="0056151D">
        <w:rPr>
          <w:b/>
          <w:noProof/>
        </w:rPr>
        <w:t>8</w:t>
      </w:r>
      <w:r w:rsidR="00C47CE2" w:rsidRPr="00D55AFE">
        <w:rPr>
          <w:b/>
        </w:rPr>
        <w:fldChar w:fldCharType="end"/>
      </w:r>
      <w:bookmarkEnd w:id="15"/>
      <w:r w:rsidRPr="00D55AFE">
        <w:t xml:space="preserve"> </w:t>
      </w:r>
      <w:r w:rsidR="004A1A4B" w:rsidRPr="00D55AFE">
        <w:t>Bilinear representation</w:t>
      </w:r>
      <w:r w:rsidR="00E714F2" w:rsidRPr="00D55AFE">
        <w:t xml:space="preserve">, in acceleration-displacement format, of the capacity </w:t>
      </w:r>
      <w:r w:rsidR="00962E05" w:rsidRPr="00D55AFE">
        <w:t>curve</w:t>
      </w:r>
      <w:r w:rsidR="00E714F2" w:rsidRPr="00D55AFE">
        <w:t xml:space="preserve"> corresponding to the different NSP</w:t>
      </w:r>
      <w:r w:rsidR="006A109A" w:rsidRPr="00D55AFE">
        <w:t>s</w:t>
      </w:r>
      <w:r w:rsidR="00E714F2" w:rsidRPr="00D55AFE">
        <w:t>.</w:t>
      </w:r>
      <w:r w:rsidR="00B36365" w:rsidRPr="00D55AFE">
        <w:t xml:space="preserve"> a) +</w:t>
      </w:r>
      <w:r w:rsidR="00BA54E0" w:rsidRPr="00D55AFE">
        <w:rPr>
          <w:i/>
        </w:rPr>
        <w:t>X</w:t>
      </w:r>
      <w:r w:rsidR="00B36365" w:rsidRPr="00D55AFE">
        <w:t xml:space="preserve"> direction; b)</w:t>
      </w:r>
      <w:r w:rsidR="00E714F2" w:rsidRPr="00D55AFE">
        <w:t xml:space="preserve"> </w:t>
      </w:r>
      <w:r w:rsidR="00B36365" w:rsidRPr="00D55AFE">
        <w:t>+</w:t>
      </w:r>
      <w:r w:rsidR="00BA54E0" w:rsidRPr="00D55AFE">
        <w:rPr>
          <w:i/>
        </w:rPr>
        <w:t>Y</w:t>
      </w:r>
      <w:r w:rsidR="00B36365" w:rsidRPr="00D55AFE">
        <w:t xml:space="preserve"> direction.</w:t>
      </w:r>
    </w:p>
    <w:p w14:paraId="6E95F2DB" w14:textId="77777777" w:rsidR="00F4205A" w:rsidRDefault="00F4205A" w:rsidP="0019560F">
      <w:pPr>
        <w:pStyle w:val="Descripcin"/>
        <w:spacing w:after="80"/>
        <w:ind w:right="-6"/>
        <w:jc w:val="left"/>
        <w:rPr>
          <w:b/>
        </w:rPr>
      </w:pPr>
      <w:bookmarkStart w:id="16" w:name="_Ref390885666"/>
    </w:p>
    <w:p w14:paraId="6BC46F59" w14:textId="77777777" w:rsidR="00DD53D4" w:rsidRDefault="00DD53D4" w:rsidP="00F4205A">
      <w:pPr>
        <w:pStyle w:val="Descripcin"/>
        <w:spacing w:after="80"/>
        <w:ind w:right="-6"/>
        <w:rPr>
          <w:b/>
        </w:rPr>
      </w:pPr>
    </w:p>
    <w:p w14:paraId="0992A9DB" w14:textId="6C65AD30" w:rsidR="00F4205A" w:rsidRDefault="008F14E7" w:rsidP="00F4205A">
      <w:pPr>
        <w:pStyle w:val="Descripcin"/>
        <w:spacing w:after="80"/>
        <w:ind w:right="-6"/>
      </w:pPr>
      <w:r w:rsidRPr="00D55AFE">
        <w:rPr>
          <w:b/>
        </w:rPr>
        <w:lastRenderedPageBreak/>
        <w:t xml:space="preserve">Table </w:t>
      </w:r>
      <w:r w:rsidR="00C47CE2" w:rsidRPr="00D55AFE">
        <w:rPr>
          <w:b/>
        </w:rPr>
        <w:fldChar w:fldCharType="begin"/>
      </w:r>
      <w:r w:rsidRPr="00D55AFE">
        <w:rPr>
          <w:b/>
        </w:rPr>
        <w:instrText xml:space="preserve"> SEQ Table \* ARABIC </w:instrText>
      </w:r>
      <w:r w:rsidR="00C47CE2" w:rsidRPr="00D55AFE">
        <w:rPr>
          <w:b/>
        </w:rPr>
        <w:fldChar w:fldCharType="separate"/>
      </w:r>
      <w:r w:rsidR="0056151D">
        <w:rPr>
          <w:b/>
          <w:noProof/>
        </w:rPr>
        <w:t>3</w:t>
      </w:r>
      <w:r w:rsidR="00C47CE2" w:rsidRPr="00D55AFE">
        <w:rPr>
          <w:b/>
        </w:rPr>
        <w:fldChar w:fldCharType="end"/>
      </w:r>
      <w:bookmarkEnd w:id="16"/>
      <w:r w:rsidRPr="00D55AFE">
        <w:t xml:space="preserve"> </w:t>
      </w:r>
      <w:r w:rsidR="00840A64" w:rsidRPr="00D55AFE">
        <w:t>Bilinear representation parameters for each NSP.</w:t>
      </w:r>
    </w:p>
    <w:p w14:paraId="38801571" w14:textId="5A8AF86B" w:rsidR="00840A64" w:rsidRPr="00D55AFE" w:rsidRDefault="00840A64" w:rsidP="0019560F">
      <w:pPr>
        <w:pStyle w:val="Descripcin"/>
        <w:spacing w:after="80"/>
        <w:ind w:right="-6"/>
        <w:jc w:val="left"/>
      </w:pPr>
      <w:r w:rsidRPr="00D55AFE">
        <w:t xml:space="preserve"> </w:t>
      </w:r>
    </w:p>
    <w:tbl>
      <w:tblPr>
        <w:tblW w:w="5000" w:type="pct"/>
        <w:jc w:val="center"/>
        <w:tblLayout w:type="fixed"/>
        <w:tblCellMar>
          <w:left w:w="0" w:type="dxa"/>
          <w:right w:w="0" w:type="dxa"/>
        </w:tblCellMar>
        <w:tblLook w:val="04A0" w:firstRow="1" w:lastRow="0" w:firstColumn="1" w:lastColumn="0" w:noHBand="0" w:noVBand="1"/>
      </w:tblPr>
      <w:tblGrid>
        <w:gridCol w:w="868"/>
        <w:gridCol w:w="286"/>
        <w:gridCol w:w="569"/>
        <w:gridCol w:w="420"/>
        <w:gridCol w:w="708"/>
        <w:gridCol w:w="284"/>
        <w:gridCol w:w="709"/>
        <w:gridCol w:w="424"/>
        <w:gridCol w:w="709"/>
        <w:gridCol w:w="422"/>
        <w:gridCol w:w="566"/>
        <w:gridCol w:w="429"/>
        <w:gridCol w:w="709"/>
        <w:gridCol w:w="284"/>
        <w:gridCol w:w="566"/>
        <w:gridCol w:w="447"/>
        <w:gridCol w:w="695"/>
      </w:tblGrid>
      <w:tr w:rsidR="005B5E67" w:rsidRPr="00D55AFE" w14:paraId="5503F8DB" w14:textId="77777777" w:rsidTr="00253EFB">
        <w:trPr>
          <w:trHeight w:val="340"/>
          <w:jc w:val="center"/>
        </w:trPr>
        <w:tc>
          <w:tcPr>
            <w:tcW w:w="477" w:type="pct"/>
            <w:tcBorders>
              <w:top w:val="single" w:sz="4" w:space="0" w:color="auto"/>
              <w:bottom w:val="single" w:sz="4" w:space="0" w:color="auto"/>
            </w:tcBorders>
            <w:shd w:val="clear" w:color="auto" w:fill="auto"/>
            <w:tcMar>
              <w:top w:w="15" w:type="dxa"/>
              <w:left w:w="15" w:type="dxa"/>
              <w:bottom w:w="0" w:type="dxa"/>
              <w:right w:w="15" w:type="dxa"/>
            </w:tcMar>
          </w:tcPr>
          <w:p w14:paraId="36BB935F" w14:textId="37E2139B" w:rsidR="005B5E67" w:rsidRPr="00D55AFE" w:rsidRDefault="005B5E67" w:rsidP="005B5E67">
            <w:pPr>
              <w:spacing w:before="40" w:after="40"/>
              <w:jc w:val="left"/>
              <w:rPr>
                <w:sz w:val="20"/>
                <w:szCs w:val="20"/>
              </w:rPr>
            </w:pPr>
          </w:p>
        </w:tc>
        <w:tc>
          <w:tcPr>
            <w:tcW w:w="157" w:type="pct"/>
            <w:tcBorders>
              <w:top w:val="single" w:sz="4" w:space="0" w:color="auto"/>
              <w:bottom w:val="single" w:sz="4" w:space="0" w:color="auto"/>
            </w:tcBorders>
          </w:tcPr>
          <w:p w14:paraId="55117C4D" w14:textId="77777777" w:rsidR="005B5E67" w:rsidRPr="00D55AFE" w:rsidRDefault="005B5E67" w:rsidP="005B5E67">
            <w:pPr>
              <w:spacing w:before="40" w:after="40"/>
              <w:jc w:val="left"/>
              <w:rPr>
                <w:sz w:val="20"/>
                <w:szCs w:val="20"/>
              </w:rPr>
            </w:pPr>
          </w:p>
        </w:tc>
        <w:tc>
          <w:tcPr>
            <w:tcW w:w="2102" w:type="pct"/>
            <w:gridSpan w:val="7"/>
            <w:tcBorders>
              <w:top w:val="single" w:sz="4" w:space="0" w:color="auto"/>
              <w:bottom w:val="single" w:sz="4" w:space="0" w:color="auto"/>
            </w:tcBorders>
          </w:tcPr>
          <w:p w14:paraId="04749B86" w14:textId="06FFA9DE" w:rsidR="005B5E67" w:rsidRPr="00D55AFE" w:rsidRDefault="005B5E67" w:rsidP="005B5E67">
            <w:pPr>
              <w:spacing w:before="40" w:after="40"/>
              <w:jc w:val="left"/>
              <w:rPr>
                <w:sz w:val="20"/>
                <w:szCs w:val="20"/>
              </w:rPr>
            </w:pPr>
            <w:r w:rsidRPr="00D55AFE">
              <w:rPr>
                <w:sz w:val="20"/>
                <w:szCs w:val="20"/>
              </w:rPr>
              <w:t xml:space="preserve">+ </w:t>
            </w:r>
            <w:r w:rsidRPr="00D55AFE">
              <w:rPr>
                <w:i/>
                <w:sz w:val="20"/>
                <w:szCs w:val="20"/>
              </w:rPr>
              <w:t xml:space="preserve">X </w:t>
            </w:r>
            <w:r w:rsidRPr="00D55AFE">
              <w:rPr>
                <w:sz w:val="20"/>
                <w:szCs w:val="20"/>
              </w:rPr>
              <w:t>Direction</w:t>
            </w:r>
          </w:p>
        </w:tc>
        <w:tc>
          <w:tcPr>
            <w:tcW w:w="232" w:type="pct"/>
            <w:tcBorders>
              <w:top w:val="single" w:sz="4" w:space="0" w:color="auto"/>
              <w:bottom w:val="single" w:sz="4" w:space="0" w:color="auto"/>
            </w:tcBorders>
          </w:tcPr>
          <w:p w14:paraId="087F1403" w14:textId="77777777" w:rsidR="005B5E67" w:rsidRPr="00D55AFE" w:rsidRDefault="005B5E67" w:rsidP="005B5E67">
            <w:pPr>
              <w:spacing w:before="40" w:after="40"/>
              <w:jc w:val="left"/>
              <w:rPr>
                <w:sz w:val="20"/>
                <w:szCs w:val="20"/>
              </w:rPr>
            </w:pPr>
          </w:p>
        </w:tc>
        <w:tc>
          <w:tcPr>
            <w:tcW w:w="2032" w:type="pct"/>
            <w:gridSpan w:val="7"/>
            <w:tcBorders>
              <w:top w:val="single" w:sz="4" w:space="0" w:color="auto"/>
              <w:bottom w:val="single" w:sz="4" w:space="0" w:color="auto"/>
            </w:tcBorders>
            <w:shd w:val="clear" w:color="auto" w:fill="auto"/>
            <w:tcMar>
              <w:top w:w="0" w:type="dxa"/>
              <w:left w:w="15" w:type="dxa"/>
              <w:bottom w:w="0" w:type="dxa"/>
              <w:right w:w="15" w:type="dxa"/>
            </w:tcMar>
          </w:tcPr>
          <w:p w14:paraId="3632C6DE" w14:textId="6E7CE54C" w:rsidR="005B5E67" w:rsidRPr="00D55AFE" w:rsidRDefault="005B5E67" w:rsidP="005B5E67">
            <w:pPr>
              <w:spacing w:before="40" w:after="40"/>
              <w:jc w:val="left"/>
              <w:rPr>
                <w:sz w:val="20"/>
                <w:szCs w:val="20"/>
              </w:rPr>
            </w:pPr>
            <w:r w:rsidRPr="00D55AFE">
              <w:rPr>
                <w:sz w:val="20"/>
                <w:szCs w:val="20"/>
              </w:rPr>
              <w:t>+</w:t>
            </w:r>
            <w:r w:rsidRPr="00D55AFE">
              <w:rPr>
                <w:i/>
                <w:sz w:val="20"/>
                <w:szCs w:val="20"/>
              </w:rPr>
              <w:t xml:space="preserve"> Y</w:t>
            </w:r>
            <w:r w:rsidRPr="00D55AFE">
              <w:rPr>
                <w:sz w:val="20"/>
                <w:szCs w:val="20"/>
              </w:rPr>
              <w:t xml:space="preserve"> Direction</w:t>
            </w:r>
          </w:p>
        </w:tc>
      </w:tr>
      <w:tr w:rsidR="00A56B04" w:rsidRPr="00D55AFE" w14:paraId="266FE0EA" w14:textId="77777777" w:rsidTr="00253EFB">
        <w:trPr>
          <w:trHeight w:val="340"/>
          <w:jc w:val="center"/>
        </w:trPr>
        <w:tc>
          <w:tcPr>
            <w:tcW w:w="477" w:type="pct"/>
            <w:tcBorders>
              <w:top w:val="single" w:sz="4" w:space="0" w:color="auto"/>
              <w:bottom w:val="single" w:sz="4" w:space="0" w:color="auto"/>
            </w:tcBorders>
            <w:shd w:val="clear" w:color="auto" w:fill="auto"/>
            <w:tcMar>
              <w:top w:w="15" w:type="dxa"/>
              <w:left w:w="15" w:type="dxa"/>
              <w:bottom w:w="0" w:type="dxa"/>
              <w:right w:w="15" w:type="dxa"/>
            </w:tcMar>
          </w:tcPr>
          <w:p w14:paraId="69744451" w14:textId="5EDDE956" w:rsidR="00A56B04" w:rsidRPr="00D55AFE" w:rsidRDefault="00A56B04" w:rsidP="005B5E67">
            <w:pPr>
              <w:spacing w:before="40" w:after="40"/>
              <w:jc w:val="left"/>
              <w:rPr>
                <w:sz w:val="20"/>
                <w:szCs w:val="20"/>
              </w:rPr>
            </w:pPr>
            <w:r w:rsidRPr="00D55AFE">
              <w:rPr>
                <w:sz w:val="20"/>
                <w:szCs w:val="20"/>
              </w:rPr>
              <w:t>NSP</w:t>
            </w:r>
          </w:p>
        </w:tc>
        <w:tc>
          <w:tcPr>
            <w:tcW w:w="157" w:type="pct"/>
            <w:tcBorders>
              <w:top w:val="single" w:sz="4" w:space="0" w:color="auto"/>
            </w:tcBorders>
          </w:tcPr>
          <w:p w14:paraId="2FCD3295" w14:textId="77777777" w:rsidR="00A56B04" w:rsidRPr="00D55AFE" w:rsidRDefault="00A56B04" w:rsidP="005B5E67">
            <w:pPr>
              <w:spacing w:before="40" w:after="40"/>
              <w:jc w:val="left"/>
              <w:rPr>
                <w:sz w:val="20"/>
                <w:szCs w:val="20"/>
              </w:rPr>
            </w:pPr>
          </w:p>
        </w:tc>
        <w:tc>
          <w:tcPr>
            <w:tcW w:w="933" w:type="pct"/>
            <w:gridSpan w:val="3"/>
            <w:tcBorders>
              <w:top w:val="single" w:sz="4" w:space="0" w:color="auto"/>
              <w:bottom w:val="single" w:sz="4" w:space="0" w:color="auto"/>
            </w:tcBorders>
          </w:tcPr>
          <w:p w14:paraId="6E1A5917" w14:textId="57BC00A3" w:rsidR="00A56B04" w:rsidRPr="00D55AFE" w:rsidRDefault="00A56B04" w:rsidP="005B5E67">
            <w:pPr>
              <w:spacing w:before="40" w:after="40"/>
              <w:jc w:val="left"/>
              <w:rPr>
                <w:sz w:val="20"/>
                <w:szCs w:val="20"/>
              </w:rPr>
            </w:pPr>
            <w:r w:rsidRPr="00D55AFE">
              <w:rPr>
                <w:sz w:val="20"/>
                <w:szCs w:val="20"/>
              </w:rPr>
              <w:t>Yield point</w:t>
            </w:r>
          </w:p>
        </w:tc>
        <w:tc>
          <w:tcPr>
            <w:tcW w:w="156" w:type="pct"/>
            <w:tcBorders>
              <w:top w:val="single" w:sz="4" w:space="0" w:color="auto"/>
              <w:bottom w:val="single" w:sz="4" w:space="0" w:color="auto"/>
            </w:tcBorders>
          </w:tcPr>
          <w:p w14:paraId="03D8B4D4" w14:textId="77777777" w:rsidR="00A56B04" w:rsidRPr="00D55AFE" w:rsidRDefault="00A56B04" w:rsidP="005B5E67">
            <w:pPr>
              <w:spacing w:before="40" w:after="40"/>
              <w:jc w:val="left"/>
              <w:rPr>
                <w:sz w:val="20"/>
                <w:szCs w:val="20"/>
              </w:rPr>
            </w:pPr>
          </w:p>
        </w:tc>
        <w:tc>
          <w:tcPr>
            <w:tcW w:w="1013" w:type="pct"/>
            <w:gridSpan w:val="3"/>
            <w:tcBorders>
              <w:top w:val="single" w:sz="4" w:space="0" w:color="auto"/>
              <w:bottom w:val="single" w:sz="4" w:space="0" w:color="auto"/>
            </w:tcBorders>
          </w:tcPr>
          <w:p w14:paraId="2B9DEB07" w14:textId="627150B8" w:rsidR="00A56B04" w:rsidRPr="00D55AFE" w:rsidRDefault="00A56B04" w:rsidP="005B5E67">
            <w:pPr>
              <w:spacing w:before="40" w:after="40"/>
              <w:jc w:val="left"/>
              <w:rPr>
                <w:sz w:val="20"/>
                <w:szCs w:val="20"/>
              </w:rPr>
            </w:pPr>
            <w:r w:rsidRPr="00D55AFE">
              <w:rPr>
                <w:sz w:val="20"/>
                <w:szCs w:val="20"/>
              </w:rPr>
              <w:t>Ultimate point</w:t>
            </w:r>
          </w:p>
        </w:tc>
        <w:tc>
          <w:tcPr>
            <w:tcW w:w="232" w:type="pct"/>
            <w:tcBorders>
              <w:top w:val="single" w:sz="4" w:space="0" w:color="auto"/>
            </w:tcBorders>
          </w:tcPr>
          <w:p w14:paraId="12056DF7" w14:textId="09FFA798" w:rsidR="00A56B04" w:rsidRPr="00D55AFE" w:rsidRDefault="00A56B04" w:rsidP="005B5E67">
            <w:pPr>
              <w:spacing w:before="40" w:after="40"/>
              <w:jc w:val="left"/>
              <w:rPr>
                <w:sz w:val="20"/>
                <w:szCs w:val="20"/>
              </w:rPr>
            </w:pPr>
          </w:p>
        </w:tc>
        <w:tc>
          <w:tcPr>
            <w:tcW w:w="937" w:type="pct"/>
            <w:gridSpan w:val="3"/>
            <w:tcBorders>
              <w:top w:val="single" w:sz="4" w:space="0" w:color="auto"/>
              <w:bottom w:val="single" w:sz="4" w:space="0" w:color="auto"/>
            </w:tcBorders>
            <w:shd w:val="clear" w:color="auto" w:fill="auto"/>
            <w:tcMar>
              <w:top w:w="0" w:type="dxa"/>
              <w:left w:w="15" w:type="dxa"/>
              <w:bottom w:w="0" w:type="dxa"/>
              <w:right w:w="15" w:type="dxa"/>
            </w:tcMar>
            <w:hideMark/>
          </w:tcPr>
          <w:p w14:paraId="2C6DC0ED" w14:textId="3C4DDC33" w:rsidR="00A56B04" w:rsidRPr="00D55AFE" w:rsidRDefault="00A56B04" w:rsidP="005B5E67">
            <w:pPr>
              <w:spacing w:before="40" w:after="40"/>
              <w:jc w:val="left"/>
              <w:rPr>
                <w:sz w:val="20"/>
                <w:szCs w:val="20"/>
              </w:rPr>
            </w:pPr>
            <w:r w:rsidRPr="00D55AFE">
              <w:rPr>
                <w:sz w:val="20"/>
                <w:szCs w:val="20"/>
              </w:rPr>
              <w:t>Yield point</w:t>
            </w:r>
          </w:p>
        </w:tc>
        <w:tc>
          <w:tcPr>
            <w:tcW w:w="156" w:type="pct"/>
            <w:tcBorders>
              <w:top w:val="single" w:sz="4" w:space="0" w:color="auto"/>
              <w:bottom w:val="single" w:sz="4" w:space="0" w:color="auto"/>
            </w:tcBorders>
          </w:tcPr>
          <w:p w14:paraId="50991082" w14:textId="77777777" w:rsidR="00A56B04" w:rsidRPr="00D55AFE" w:rsidRDefault="00A56B04" w:rsidP="005B5E67">
            <w:pPr>
              <w:spacing w:before="40" w:after="40"/>
              <w:jc w:val="left"/>
              <w:rPr>
                <w:sz w:val="20"/>
                <w:szCs w:val="20"/>
              </w:rPr>
            </w:pPr>
          </w:p>
        </w:tc>
        <w:tc>
          <w:tcPr>
            <w:tcW w:w="939" w:type="pct"/>
            <w:gridSpan w:val="3"/>
            <w:tcBorders>
              <w:top w:val="single" w:sz="4" w:space="0" w:color="auto"/>
              <w:bottom w:val="single" w:sz="4" w:space="0" w:color="auto"/>
            </w:tcBorders>
            <w:shd w:val="clear" w:color="auto" w:fill="auto"/>
            <w:tcMar>
              <w:top w:w="0" w:type="dxa"/>
              <w:left w:w="15" w:type="dxa"/>
              <w:bottom w:w="0" w:type="dxa"/>
              <w:right w:w="15" w:type="dxa"/>
            </w:tcMar>
            <w:hideMark/>
          </w:tcPr>
          <w:p w14:paraId="098F1459" w14:textId="6451D454" w:rsidR="00A56B04" w:rsidRPr="00D55AFE" w:rsidRDefault="00A56B04" w:rsidP="005B5E67">
            <w:pPr>
              <w:spacing w:before="40" w:after="40"/>
              <w:jc w:val="left"/>
              <w:rPr>
                <w:sz w:val="20"/>
                <w:szCs w:val="20"/>
              </w:rPr>
            </w:pPr>
            <w:r w:rsidRPr="00D55AFE">
              <w:rPr>
                <w:sz w:val="20"/>
                <w:szCs w:val="20"/>
              </w:rPr>
              <w:t>Ultimate point</w:t>
            </w:r>
          </w:p>
        </w:tc>
      </w:tr>
      <w:tr w:rsidR="00A56B04" w:rsidRPr="00D55AFE" w14:paraId="4A0F2277" w14:textId="77777777" w:rsidTr="00253EFB">
        <w:trPr>
          <w:trHeight w:val="340"/>
          <w:jc w:val="center"/>
        </w:trPr>
        <w:tc>
          <w:tcPr>
            <w:tcW w:w="477" w:type="pct"/>
            <w:tcBorders>
              <w:top w:val="single" w:sz="4" w:space="0" w:color="auto"/>
            </w:tcBorders>
            <w:shd w:val="clear" w:color="auto" w:fill="auto"/>
            <w:hideMark/>
          </w:tcPr>
          <w:p w14:paraId="2D143BF0" w14:textId="691EEB1B" w:rsidR="00A56B04" w:rsidRPr="00D55AFE" w:rsidRDefault="00A56B04" w:rsidP="005B5E67">
            <w:pPr>
              <w:spacing w:before="40" w:after="40"/>
              <w:jc w:val="left"/>
              <w:rPr>
                <w:sz w:val="20"/>
                <w:szCs w:val="20"/>
              </w:rPr>
            </w:pPr>
          </w:p>
        </w:tc>
        <w:tc>
          <w:tcPr>
            <w:tcW w:w="157" w:type="pct"/>
          </w:tcPr>
          <w:p w14:paraId="29EDF098" w14:textId="77777777" w:rsidR="00A56B04" w:rsidRPr="00D55AFE" w:rsidRDefault="00A56B04" w:rsidP="005B5E67">
            <w:pPr>
              <w:spacing w:before="40" w:after="40"/>
              <w:jc w:val="left"/>
              <w:rPr>
                <w:sz w:val="20"/>
                <w:szCs w:val="20"/>
              </w:rPr>
            </w:pPr>
          </w:p>
        </w:tc>
        <w:tc>
          <w:tcPr>
            <w:tcW w:w="313" w:type="pct"/>
            <w:tcBorders>
              <w:top w:val="single" w:sz="4" w:space="0" w:color="auto"/>
            </w:tcBorders>
          </w:tcPr>
          <w:p w14:paraId="167FFC4D" w14:textId="6BAF7187" w:rsidR="00A56B04" w:rsidRPr="00D55AFE" w:rsidRDefault="00A56B04" w:rsidP="005B5E67">
            <w:pPr>
              <w:spacing w:before="40" w:after="40"/>
              <w:jc w:val="left"/>
              <w:rPr>
                <w:sz w:val="20"/>
                <w:szCs w:val="20"/>
              </w:rPr>
            </w:pPr>
            <w:r w:rsidRPr="00D55AFE">
              <w:rPr>
                <w:b/>
                <w:sz w:val="20"/>
                <w:szCs w:val="20"/>
              </w:rPr>
              <w:t>Sd</w:t>
            </w:r>
            <w:r w:rsidRPr="00D55AFE">
              <w:rPr>
                <w:b/>
                <w:sz w:val="20"/>
                <w:szCs w:val="20"/>
                <w:vertAlign w:val="subscript"/>
              </w:rPr>
              <w:t>y</w:t>
            </w:r>
            <w:r w:rsidRPr="00D55AFE">
              <w:rPr>
                <w:b/>
                <w:sz w:val="20"/>
                <w:szCs w:val="20"/>
              </w:rPr>
              <w:t xml:space="preserve"> </w:t>
            </w:r>
          </w:p>
        </w:tc>
        <w:tc>
          <w:tcPr>
            <w:tcW w:w="231" w:type="pct"/>
            <w:tcBorders>
              <w:top w:val="single" w:sz="4" w:space="0" w:color="auto"/>
            </w:tcBorders>
          </w:tcPr>
          <w:p w14:paraId="46FEE3D3" w14:textId="77777777" w:rsidR="00A56B04" w:rsidRPr="00D55AFE" w:rsidRDefault="00A56B04" w:rsidP="005B5E67">
            <w:pPr>
              <w:spacing w:before="40" w:after="40"/>
              <w:jc w:val="left"/>
              <w:rPr>
                <w:sz w:val="20"/>
                <w:szCs w:val="20"/>
              </w:rPr>
            </w:pPr>
          </w:p>
        </w:tc>
        <w:tc>
          <w:tcPr>
            <w:tcW w:w="389" w:type="pct"/>
            <w:tcBorders>
              <w:top w:val="single" w:sz="4" w:space="0" w:color="auto"/>
            </w:tcBorders>
          </w:tcPr>
          <w:p w14:paraId="2833C166" w14:textId="44A33F8E" w:rsidR="00A56B04" w:rsidRPr="00D55AFE" w:rsidRDefault="00A56B04" w:rsidP="005B5E67">
            <w:pPr>
              <w:spacing w:before="40" w:after="40"/>
              <w:jc w:val="left"/>
              <w:rPr>
                <w:sz w:val="20"/>
                <w:szCs w:val="20"/>
              </w:rPr>
            </w:pPr>
            <w:r w:rsidRPr="00D55AFE">
              <w:rPr>
                <w:sz w:val="20"/>
                <w:szCs w:val="20"/>
              </w:rPr>
              <w:t>Sa</w:t>
            </w:r>
            <w:r w:rsidRPr="00D55AFE">
              <w:rPr>
                <w:sz w:val="20"/>
                <w:szCs w:val="20"/>
                <w:vertAlign w:val="subscript"/>
              </w:rPr>
              <w:t>y</w:t>
            </w:r>
          </w:p>
        </w:tc>
        <w:tc>
          <w:tcPr>
            <w:tcW w:w="156" w:type="pct"/>
            <w:tcBorders>
              <w:top w:val="single" w:sz="4" w:space="0" w:color="auto"/>
            </w:tcBorders>
          </w:tcPr>
          <w:p w14:paraId="648F3926" w14:textId="77777777" w:rsidR="00A56B04" w:rsidRPr="00D55AFE" w:rsidRDefault="00A56B04" w:rsidP="005B5E67">
            <w:pPr>
              <w:spacing w:before="40" w:after="40"/>
              <w:jc w:val="left"/>
              <w:rPr>
                <w:sz w:val="20"/>
                <w:szCs w:val="20"/>
              </w:rPr>
            </w:pPr>
          </w:p>
        </w:tc>
        <w:tc>
          <w:tcPr>
            <w:tcW w:w="390" w:type="pct"/>
            <w:tcBorders>
              <w:top w:val="single" w:sz="4" w:space="0" w:color="auto"/>
            </w:tcBorders>
          </w:tcPr>
          <w:p w14:paraId="11FE2B39" w14:textId="45C9F9A3" w:rsidR="00A56B04" w:rsidRPr="00D55AFE" w:rsidRDefault="00A56B04" w:rsidP="005B5E67">
            <w:pPr>
              <w:spacing w:before="40" w:after="40"/>
              <w:jc w:val="left"/>
              <w:rPr>
                <w:sz w:val="20"/>
                <w:szCs w:val="20"/>
              </w:rPr>
            </w:pPr>
            <w:r w:rsidRPr="00D55AFE">
              <w:rPr>
                <w:b/>
                <w:sz w:val="20"/>
                <w:szCs w:val="20"/>
              </w:rPr>
              <w:t>Sd</w:t>
            </w:r>
            <w:r w:rsidRPr="00D55AFE">
              <w:rPr>
                <w:b/>
                <w:sz w:val="20"/>
                <w:szCs w:val="20"/>
                <w:vertAlign w:val="subscript"/>
              </w:rPr>
              <w:t>u</w:t>
            </w:r>
          </w:p>
        </w:tc>
        <w:tc>
          <w:tcPr>
            <w:tcW w:w="233" w:type="pct"/>
            <w:tcBorders>
              <w:top w:val="single" w:sz="4" w:space="0" w:color="auto"/>
            </w:tcBorders>
          </w:tcPr>
          <w:p w14:paraId="5ECCF66F" w14:textId="77777777" w:rsidR="00A56B04" w:rsidRPr="00D55AFE" w:rsidRDefault="00A56B04" w:rsidP="005B5E67">
            <w:pPr>
              <w:spacing w:before="40" w:after="40"/>
              <w:jc w:val="left"/>
              <w:rPr>
                <w:sz w:val="20"/>
                <w:szCs w:val="20"/>
              </w:rPr>
            </w:pPr>
          </w:p>
        </w:tc>
        <w:tc>
          <w:tcPr>
            <w:tcW w:w="390" w:type="pct"/>
            <w:tcBorders>
              <w:top w:val="single" w:sz="4" w:space="0" w:color="auto"/>
            </w:tcBorders>
          </w:tcPr>
          <w:p w14:paraId="65905180" w14:textId="707AADE4" w:rsidR="00A56B04" w:rsidRPr="00D55AFE" w:rsidRDefault="00A56B04" w:rsidP="005B5E67">
            <w:pPr>
              <w:spacing w:before="40" w:after="40"/>
              <w:jc w:val="left"/>
              <w:rPr>
                <w:sz w:val="20"/>
                <w:szCs w:val="20"/>
              </w:rPr>
            </w:pPr>
            <w:r w:rsidRPr="00D55AFE">
              <w:rPr>
                <w:sz w:val="20"/>
                <w:szCs w:val="20"/>
              </w:rPr>
              <w:t>Sa</w:t>
            </w:r>
            <w:r w:rsidRPr="00D55AFE">
              <w:rPr>
                <w:sz w:val="20"/>
                <w:szCs w:val="20"/>
                <w:vertAlign w:val="subscript"/>
              </w:rPr>
              <w:t>u</w:t>
            </w:r>
          </w:p>
        </w:tc>
        <w:tc>
          <w:tcPr>
            <w:tcW w:w="232" w:type="pct"/>
          </w:tcPr>
          <w:p w14:paraId="5AF2516E" w14:textId="644E465B" w:rsidR="00A56B04" w:rsidRPr="00D55AFE" w:rsidRDefault="00A56B04" w:rsidP="005B5E67">
            <w:pPr>
              <w:spacing w:before="40" w:after="40"/>
              <w:jc w:val="left"/>
              <w:rPr>
                <w:sz w:val="20"/>
                <w:szCs w:val="20"/>
              </w:rPr>
            </w:pPr>
          </w:p>
        </w:tc>
        <w:tc>
          <w:tcPr>
            <w:tcW w:w="311" w:type="pct"/>
            <w:tcBorders>
              <w:top w:val="single" w:sz="4" w:space="0" w:color="auto"/>
            </w:tcBorders>
            <w:shd w:val="clear" w:color="auto" w:fill="auto"/>
            <w:tcMar>
              <w:top w:w="15" w:type="dxa"/>
              <w:left w:w="15" w:type="dxa"/>
              <w:bottom w:w="0" w:type="dxa"/>
              <w:right w:w="15" w:type="dxa"/>
            </w:tcMar>
            <w:hideMark/>
          </w:tcPr>
          <w:p w14:paraId="7C4C323D" w14:textId="4647B3C7" w:rsidR="00A56B04" w:rsidRPr="00D55AFE" w:rsidRDefault="00A56B04" w:rsidP="005B5E67">
            <w:pPr>
              <w:spacing w:before="40" w:after="40"/>
              <w:jc w:val="left"/>
              <w:rPr>
                <w:b/>
                <w:sz w:val="20"/>
                <w:szCs w:val="20"/>
              </w:rPr>
            </w:pPr>
            <w:r w:rsidRPr="00D55AFE">
              <w:rPr>
                <w:b/>
                <w:sz w:val="20"/>
                <w:szCs w:val="20"/>
              </w:rPr>
              <w:t>Sd</w:t>
            </w:r>
            <w:r w:rsidRPr="00D55AFE">
              <w:rPr>
                <w:b/>
                <w:sz w:val="20"/>
                <w:szCs w:val="20"/>
                <w:vertAlign w:val="subscript"/>
              </w:rPr>
              <w:t>y</w:t>
            </w:r>
            <w:r w:rsidRPr="00D55AFE">
              <w:rPr>
                <w:b/>
                <w:sz w:val="20"/>
                <w:szCs w:val="20"/>
              </w:rPr>
              <w:t xml:space="preserve"> </w:t>
            </w:r>
          </w:p>
        </w:tc>
        <w:tc>
          <w:tcPr>
            <w:tcW w:w="236" w:type="pct"/>
            <w:tcBorders>
              <w:top w:val="single" w:sz="4" w:space="0" w:color="auto"/>
            </w:tcBorders>
          </w:tcPr>
          <w:p w14:paraId="7F707342" w14:textId="77777777" w:rsidR="00A56B04" w:rsidRPr="00D55AFE" w:rsidRDefault="00A56B04" w:rsidP="005B5E67">
            <w:pPr>
              <w:spacing w:before="40" w:after="40"/>
              <w:jc w:val="left"/>
              <w:rPr>
                <w:sz w:val="20"/>
                <w:szCs w:val="20"/>
              </w:rPr>
            </w:pPr>
          </w:p>
        </w:tc>
        <w:tc>
          <w:tcPr>
            <w:tcW w:w="390" w:type="pct"/>
            <w:tcBorders>
              <w:top w:val="single" w:sz="4" w:space="0" w:color="auto"/>
            </w:tcBorders>
            <w:shd w:val="clear" w:color="auto" w:fill="auto"/>
            <w:tcMar>
              <w:top w:w="15" w:type="dxa"/>
              <w:left w:w="15" w:type="dxa"/>
              <w:bottom w:w="0" w:type="dxa"/>
              <w:right w:w="15" w:type="dxa"/>
            </w:tcMar>
            <w:hideMark/>
          </w:tcPr>
          <w:p w14:paraId="12303604" w14:textId="69FD3A96" w:rsidR="00A56B04" w:rsidRPr="00D55AFE" w:rsidRDefault="00A56B04" w:rsidP="005B5E67">
            <w:pPr>
              <w:spacing w:before="40" w:after="40"/>
              <w:jc w:val="left"/>
              <w:rPr>
                <w:sz w:val="20"/>
                <w:szCs w:val="20"/>
              </w:rPr>
            </w:pPr>
            <w:r w:rsidRPr="00D55AFE">
              <w:rPr>
                <w:sz w:val="20"/>
                <w:szCs w:val="20"/>
              </w:rPr>
              <w:t>Sa</w:t>
            </w:r>
            <w:r w:rsidRPr="00D55AFE">
              <w:rPr>
                <w:sz w:val="20"/>
                <w:szCs w:val="20"/>
                <w:vertAlign w:val="subscript"/>
              </w:rPr>
              <w:t>y</w:t>
            </w:r>
          </w:p>
        </w:tc>
        <w:tc>
          <w:tcPr>
            <w:tcW w:w="156" w:type="pct"/>
            <w:tcBorders>
              <w:top w:val="single" w:sz="4" w:space="0" w:color="auto"/>
            </w:tcBorders>
          </w:tcPr>
          <w:p w14:paraId="7A615ABE" w14:textId="77777777" w:rsidR="00A56B04" w:rsidRPr="00D55AFE" w:rsidRDefault="00A56B04" w:rsidP="005B5E67">
            <w:pPr>
              <w:spacing w:before="40" w:after="40"/>
              <w:jc w:val="left"/>
              <w:rPr>
                <w:sz w:val="20"/>
                <w:szCs w:val="20"/>
              </w:rPr>
            </w:pPr>
          </w:p>
        </w:tc>
        <w:tc>
          <w:tcPr>
            <w:tcW w:w="311" w:type="pct"/>
            <w:tcBorders>
              <w:top w:val="single" w:sz="4" w:space="0" w:color="auto"/>
            </w:tcBorders>
            <w:shd w:val="clear" w:color="auto" w:fill="auto"/>
            <w:tcMar>
              <w:top w:w="15" w:type="dxa"/>
              <w:left w:w="15" w:type="dxa"/>
              <w:bottom w:w="0" w:type="dxa"/>
              <w:right w:w="15" w:type="dxa"/>
            </w:tcMar>
            <w:hideMark/>
          </w:tcPr>
          <w:p w14:paraId="5E94E1A3" w14:textId="579A3084" w:rsidR="00A56B04" w:rsidRPr="00D55AFE" w:rsidRDefault="00A56B04" w:rsidP="005B5E67">
            <w:pPr>
              <w:spacing w:before="40" w:after="40"/>
              <w:jc w:val="left"/>
              <w:rPr>
                <w:b/>
                <w:sz w:val="20"/>
                <w:szCs w:val="20"/>
              </w:rPr>
            </w:pPr>
            <w:r w:rsidRPr="00D55AFE">
              <w:rPr>
                <w:b/>
                <w:sz w:val="20"/>
                <w:szCs w:val="20"/>
              </w:rPr>
              <w:t>Sd</w:t>
            </w:r>
            <w:r w:rsidRPr="00D55AFE">
              <w:rPr>
                <w:b/>
                <w:sz w:val="20"/>
                <w:szCs w:val="20"/>
                <w:vertAlign w:val="subscript"/>
              </w:rPr>
              <w:t>u</w:t>
            </w:r>
          </w:p>
        </w:tc>
        <w:tc>
          <w:tcPr>
            <w:tcW w:w="246" w:type="pct"/>
            <w:tcBorders>
              <w:top w:val="single" w:sz="4" w:space="0" w:color="auto"/>
            </w:tcBorders>
          </w:tcPr>
          <w:p w14:paraId="5DF1D3E8" w14:textId="77777777" w:rsidR="00A56B04" w:rsidRPr="00D55AFE" w:rsidRDefault="00A56B04" w:rsidP="005B5E67">
            <w:pPr>
              <w:spacing w:before="40" w:after="40"/>
              <w:jc w:val="left"/>
              <w:rPr>
                <w:sz w:val="20"/>
                <w:szCs w:val="20"/>
              </w:rPr>
            </w:pPr>
          </w:p>
        </w:tc>
        <w:tc>
          <w:tcPr>
            <w:tcW w:w="382" w:type="pct"/>
            <w:tcBorders>
              <w:top w:val="single" w:sz="4" w:space="0" w:color="auto"/>
            </w:tcBorders>
            <w:shd w:val="clear" w:color="auto" w:fill="auto"/>
            <w:tcMar>
              <w:top w:w="15" w:type="dxa"/>
              <w:left w:w="15" w:type="dxa"/>
              <w:bottom w:w="0" w:type="dxa"/>
              <w:right w:w="15" w:type="dxa"/>
            </w:tcMar>
            <w:hideMark/>
          </w:tcPr>
          <w:p w14:paraId="10A10E2C" w14:textId="32BD704C" w:rsidR="00A56B04" w:rsidRPr="00D55AFE" w:rsidRDefault="00A56B04" w:rsidP="005B5E67">
            <w:pPr>
              <w:spacing w:before="40" w:after="40"/>
              <w:jc w:val="left"/>
              <w:rPr>
                <w:sz w:val="20"/>
                <w:szCs w:val="20"/>
              </w:rPr>
            </w:pPr>
            <w:r w:rsidRPr="00D55AFE">
              <w:rPr>
                <w:sz w:val="20"/>
                <w:szCs w:val="20"/>
              </w:rPr>
              <w:t>Sa</w:t>
            </w:r>
            <w:r w:rsidRPr="00D55AFE">
              <w:rPr>
                <w:sz w:val="20"/>
                <w:szCs w:val="20"/>
                <w:vertAlign w:val="subscript"/>
              </w:rPr>
              <w:t>u</w:t>
            </w:r>
          </w:p>
        </w:tc>
      </w:tr>
      <w:tr w:rsidR="00A56B04" w:rsidRPr="00D55AFE" w14:paraId="7C3F04E6" w14:textId="77777777" w:rsidTr="00253EFB">
        <w:trPr>
          <w:trHeight w:val="320"/>
          <w:jc w:val="center"/>
        </w:trPr>
        <w:tc>
          <w:tcPr>
            <w:tcW w:w="477" w:type="pct"/>
            <w:shd w:val="clear" w:color="auto" w:fill="auto"/>
            <w:hideMark/>
          </w:tcPr>
          <w:p w14:paraId="41AA052C" w14:textId="294229F9" w:rsidR="00A56B04" w:rsidRPr="00D55AFE" w:rsidRDefault="00A56B04" w:rsidP="005B5E67">
            <w:pPr>
              <w:spacing w:before="40" w:after="40"/>
              <w:jc w:val="left"/>
              <w:rPr>
                <w:sz w:val="20"/>
                <w:szCs w:val="20"/>
              </w:rPr>
            </w:pPr>
          </w:p>
        </w:tc>
        <w:tc>
          <w:tcPr>
            <w:tcW w:w="157" w:type="pct"/>
          </w:tcPr>
          <w:p w14:paraId="73CF30D2" w14:textId="77777777" w:rsidR="00A56B04" w:rsidRPr="00D55AFE" w:rsidRDefault="00A56B04" w:rsidP="005B5E67">
            <w:pPr>
              <w:spacing w:before="40" w:after="40"/>
              <w:jc w:val="left"/>
              <w:rPr>
                <w:sz w:val="20"/>
                <w:szCs w:val="20"/>
              </w:rPr>
            </w:pPr>
          </w:p>
        </w:tc>
        <w:tc>
          <w:tcPr>
            <w:tcW w:w="313" w:type="pct"/>
            <w:tcBorders>
              <w:bottom w:val="single" w:sz="4" w:space="0" w:color="auto"/>
            </w:tcBorders>
          </w:tcPr>
          <w:p w14:paraId="4EFA45C1" w14:textId="2C0F713D" w:rsidR="00A56B04" w:rsidRPr="00D55AFE" w:rsidRDefault="00A56B04" w:rsidP="005B5E67">
            <w:pPr>
              <w:spacing w:before="40" w:after="40"/>
              <w:jc w:val="left"/>
              <w:rPr>
                <w:sz w:val="20"/>
                <w:szCs w:val="20"/>
              </w:rPr>
            </w:pPr>
            <w:r w:rsidRPr="00D55AFE">
              <w:rPr>
                <w:sz w:val="20"/>
                <w:szCs w:val="20"/>
              </w:rPr>
              <w:t>[cm]</w:t>
            </w:r>
          </w:p>
        </w:tc>
        <w:tc>
          <w:tcPr>
            <w:tcW w:w="231" w:type="pct"/>
          </w:tcPr>
          <w:p w14:paraId="7252E4D0" w14:textId="77777777" w:rsidR="00A56B04" w:rsidRPr="00D55AFE" w:rsidRDefault="00A56B04" w:rsidP="005B5E67">
            <w:pPr>
              <w:spacing w:before="40" w:after="40"/>
              <w:jc w:val="left"/>
              <w:rPr>
                <w:sz w:val="20"/>
                <w:szCs w:val="20"/>
              </w:rPr>
            </w:pPr>
          </w:p>
        </w:tc>
        <w:tc>
          <w:tcPr>
            <w:tcW w:w="389" w:type="pct"/>
            <w:tcBorders>
              <w:bottom w:val="single" w:sz="4" w:space="0" w:color="auto"/>
            </w:tcBorders>
          </w:tcPr>
          <w:p w14:paraId="6E90E498" w14:textId="6777F8CA" w:rsidR="00A56B04" w:rsidRPr="00D55AFE" w:rsidRDefault="00A56B04" w:rsidP="005B5E67">
            <w:pPr>
              <w:spacing w:before="40" w:after="40"/>
              <w:jc w:val="left"/>
              <w:rPr>
                <w:sz w:val="20"/>
                <w:szCs w:val="20"/>
              </w:rPr>
            </w:pPr>
            <w:r w:rsidRPr="00D55AFE">
              <w:rPr>
                <w:sz w:val="20"/>
                <w:szCs w:val="20"/>
              </w:rPr>
              <w:t>[g]</w:t>
            </w:r>
          </w:p>
        </w:tc>
        <w:tc>
          <w:tcPr>
            <w:tcW w:w="156" w:type="pct"/>
          </w:tcPr>
          <w:p w14:paraId="479E823F" w14:textId="77777777" w:rsidR="00A56B04" w:rsidRPr="00D55AFE" w:rsidRDefault="00A56B04" w:rsidP="005B5E67">
            <w:pPr>
              <w:spacing w:before="40" w:after="40"/>
              <w:jc w:val="left"/>
              <w:rPr>
                <w:sz w:val="20"/>
                <w:szCs w:val="20"/>
              </w:rPr>
            </w:pPr>
          </w:p>
        </w:tc>
        <w:tc>
          <w:tcPr>
            <w:tcW w:w="390" w:type="pct"/>
            <w:tcBorders>
              <w:bottom w:val="single" w:sz="4" w:space="0" w:color="auto"/>
            </w:tcBorders>
          </w:tcPr>
          <w:p w14:paraId="3E3C49D2" w14:textId="0090501A" w:rsidR="00A56B04" w:rsidRPr="00D55AFE" w:rsidRDefault="00A56B04" w:rsidP="005B5E67">
            <w:pPr>
              <w:spacing w:before="40" w:after="40"/>
              <w:jc w:val="left"/>
              <w:rPr>
                <w:sz w:val="20"/>
                <w:szCs w:val="20"/>
              </w:rPr>
            </w:pPr>
            <w:r w:rsidRPr="00D55AFE">
              <w:rPr>
                <w:sz w:val="20"/>
                <w:szCs w:val="20"/>
              </w:rPr>
              <w:t>[cm]</w:t>
            </w:r>
          </w:p>
        </w:tc>
        <w:tc>
          <w:tcPr>
            <w:tcW w:w="233" w:type="pct"/>
          </w:tcPr>
          <w:p w14:paraId="29E8D6D4" w14:textId="77777777" w:rsidR="00A56B04" w:rsidRPr="00D55AFE" w:rsidRDefault="00A56B04" w:rsidP="005B5E67">
            <w:pPr>
              <w:spacing w:before="40" w:after="40"/>
              <w:jc w:val="left"/>
              <w:rPr>
                <w:sz w:val="20"/>
                <w:szCs w:val="20"/>
              </w:rPr>
            </w:pPr>
          </w:p>
        </w:tc>
        <w:tc>
          <w:tcPr>
            <w:tcW w:w="390" w:type="pct"/>
            <w:tcBorders>
              <w:bottom w:val="single" w:sz="4" w:space="0" w:color="auto"/>
            </w:tcBorders>
          </w:tcPr>
          <w:p w14:paraId="26F77B70" w14:textId="3B5DAC71" w:rsidR="00A56B04" w:rsidRPr="00D55AFE" w:rsidRDefault="00A56B04" w:rsidP="005B5E67">
            <w:pPr>
              <w:spacing w:before="40" w:after="40"/>
              <w:jc w:val="left"/>
              <w:rPr>
                <w:sz w:val="20"/>
                <w:szCs w:val="20"/>
              </w:rPr>
            </w:pPr>
            <w:r w:rsidRPr="00D55AFE">
              <w:rPr>
                <w:sz w:val="20"/>
                <w:szCs w:val="20"/>
              </w:rPr>
              <w:t>[g]</w:t>
            </w:r>
          </w:p>
        </w:tc>
        <w:tc>
          <w:tcPr>
            <w:tcW w:w="232" w:type="pct"/>
          </w:tcPr>
          <w:p w14:paraId="0D773907" w14:textId="6C938E83" w:rsidR="00A56B04" w:rsidRPr="00D55AFE" w:rsidRDefault="00A56B04" w:rsidP="005B5E67">
            <w:pPr>
              <w:spacing w:before="40" w:after="40"/>
              <w:jc w:val="left"/>
              <w:rPr>
                <w:sz w:val="20"/>
                <w:szCs w:val="20"/>
              </w:rPr>
            </w:pPr>
          </w:p>
        </w:tc>
        <w:tc>
          <w:tcPr>
            <w:tcW w:w="311" w:type="pct"/>
            <w:tcBorders>
              <w:bottom w:val="single" w:sz="4" w:space="0" w:color="auto"/>
            </w:tcBorders>
            <w:shd w:val="clear" w:color="auto" w:fill="auto"/>
            <w:tcMar>
              <w:top w:w="15" w:type="dxa"/>
              <w:left w:w="15" w:type="dxa"/>
              <w:bottom w:w="0" w:type="dxa"/>
              <w:right w:w="15" w:type="dxa"/>
            </w:tcMar>
            <w:hideMark/>
          </w:tcPr>
          <w:p w14:paraId="32954FF0" w14:textId="1D2AC93F" w:rsidR="00A56B04" w:rsidRPr="00D55AFE" w:rsidRDefault="00A56B04" w:rsidP="005B5E67">
            <w:pPr>
              <w:spacing w:before="40" w:after="40"/>
              <w:jc w:val="left"/>
              <w:rPr>
                <w:sz w:val="20"/>
                <w:szCs w:val="20"/>
              </w:rPr>
            </w:pPr>
            <w:r w:rsidRPr="00D55AFE">
              <w:rPr>
                <w:sz w:val="20"/>
                <w:szCs w:val="20"/>
              </w:rPr>
              <w:t>[cm]</w:t>
            </w:r>
          </w:p>
        </w:tc>
        <w:tc>
          <w:tcPr>
            <w:tcW w:w="236" w:type="pct"/>
          </w:tcPr>
          <w:p w14:paraId="391D5914" w14:textId="77777777" w:rsidR="00A56B04" w:rsidRPr="00D55AFE" w:rsidRDefault="00A56B04" w:rsidP="005B5E67">
            <w:pPr>
              <w:spacing w:before="40" w:after="40"/>
              <w:jc w:val="left"/>
              <w:rPr>
                <w:sz w:val="20"/>
                <w:szCs w:val="20"/>
              </w:rPr>
            </w:pPr>
          </w:p>
        </w:tc>
        <w:tc>
          <w:tcPr>
            <w:tcW w:w="390" w:type="pct"/>
            <w:tcBorders>
              <w:bottom w:val="single" w:sz="4" w:space="0" w:color="auto"/>
            </w:tcBorders>
            <w:shd w:val="clear" w:color="auto" w:fill="auto"/>
            <w:tcMar>
              <w:top w:w="15" w:type="dxa"/>
              <w:left w:w="15" w:type="dxa"/>
              <w:bottom w:w="0" w:type="dxa"/>
              <w:right w:w="15" w:type="dxa"/>
            </w:tcMar>
            <w:hideMark/>
          </w:tcPr>
          <w:p w14:paraId="252873B2" w14:textId="1802A915" w:rsidR="00A56B04" w:rsidRPr="00D55AFE" w:rsidRDefault="00A56B04" w:rsidP="005B5E67">
            <w:pPr>
              <w:spacing w:before="40" w:after="40"/>
              <w:jc w:val="left"/>
              <w:rPr>
                <w:sz w:val="20"/>
                <w:szCs w:val="20"/>
              </w:rPr>
            </w:pPr>
            <w:r w:rsidRPr="00D55AFE">
              <w:rPr>
                <w:sz w:val="20"/>
                <w:szCs w:val="20"/>
              </w:rPr>
              <w:t>[g]</w:t>
            </w:r>
          </w:p>
        </w:tc>
        <w:tc>
          <w:tcPr>
            <w:tcW w:w="156" w:type="pct"/>
          </w:tcPr>
          <w:p w14:paraId="3C406A5A" w14:textId="77777777" w:rsidR="00A56B04" w:rsidRPr="00D55AFE" w:rsidRDefault="00A56B04" w:rsidP="005B5E67">
            <w:pPr>
              <w:spacing w:before="40" w:after="40"/>
              <w:jc w:val="left"/>
              <w:rPr>
                <w:sz w:val="20"/>
                <w:szCs w:val="20"/>
              </w:rPr>
            </w:pPr>
          </w:p>
        </w:tc>
        <w:tc>
          <w:tcPr>
            <w:tcW w:w="311" w:type="pct"/>
            <w:tcBorders>
              <w:bottom w:val="single" w:sz="4" w:space="0" w:color="auto"/>
            </w:tcBorders>
            <w:shd w:val="clear" w:color="auto" w:fill="auto"/>
            <w:tcMar>
              <w:top w:w="15" w:type="dxa"/>
              <w:left w:w="15" w:type="dxa"/>
              <w:bottom w:w="0" w:type="dxa"/>
              <w:right w:w="15" w:type="dxa"/>
            </w:tcMar>
            <w:hideMark/>
          </w:tcPr>
          <w:p w14:paraId="1BEB2E69" w14:textId="03E32649" w:rsidR="00A56B04" w:rsidRPr="00D55AFE" w:rsidRDefault="00A56B04" w:rsidP="005B5E67">
            <w:pPr>
              <w:spacing w:before="40" w:after="40"/>
              <w:jc w:val="left"/>
              <w:rPr>
                <w:sz w:val="20"/>
                <w:szCs w:val="20"/>
              </w:rPr>
            </w:pPr>
            <w:r w:rsidRPr="00D55AFE">
              <w:rPr>
                <w:sz w:val="20"/>
                <w:szCs w:val="20"/>
              </w:rPr>
              <w:t>[cm]</w:t>
            </w:r>
          </w:p>
        </w:tc>
        <w:tc>
          <w:tcPr>
            <w:tcW w:w="246" w:type="pct"/>
          </w:tcPr>
          <w:p w14:paraId="49D5B5A0" w14:textId="77777777" w:rsidR="00A56B04" w:rsidRPr="00D55AFE" w:rsidRDefault="00A56B04" w:rsidP="005B5E67">
            <w:pPr>
              <w:spacing w:before="40" w:after="40"/>
              <w:jc w:val="left"/>
              <w:rPr>
                <w:sz w:val="20"/>
                <w:szCs w:val="20"/>
              </w:rPr>
            </w:pPr>
          </w:p>
        </w:tc>
        <w:tc>
          <w:tcPr>
            <w:tcW w:w="382" w:type="pct"/>
            <w:tcBorders>
              <w:bottom w:val="single" w:sz="4" w:space="0" w:color="auto"/>
            </w:tcBorders>
            <w:shd w:val="clear" w:color="auto" w:fill="auto"/>
            <w:tcMar>
              <w:top w:w="15" w:type="dxa"/>
              <w:left w:w="15" w:type="dxa"/>
              <w:bottom w:w="0" w:type="dxa"/>
              <w:right w:w="15" w:type="dxa"/>
            </w:tcMar>
            <w:hideMark/>
          </w:tcPr>
          <w:p w14:paraId="28603535" w14:textId="215B6245" w:rsidR="00A56B04" w:rsidRPr="00D55AFE" w:rsidRDefault="00A56B04" w:rsidP="005B5E67">
            <w:pPr>
              <w:spacing w:before="40" w:after="40"/>
              <w:jc w:val="left"/>
              <w:rPr>
                <w:sz w:val="20"/>
                <w:szCs w:val="20"/>
              </w:rPr>
            </w:pPr>
            <w:r w:rsidRPr="00D55AFE">
              <w:rPr>
                <w:sz w:val="20"/>
                <w:szCs w:val="20"/>
              </w:rPr>
              <w:t>[g]</w:t>
            </w:r>
          </w:p>
        </w:tc>
      </w:tr>
      <w:tr w:rsidR="00A56B04" w:rsidRPr="00D55AFE" w14:paraId="24752324" w14:textId="77777777" w:rsidTr="00253EFB">
        <w:trPr>
          <w:trHeight w:val="490"/>
          <w:jc w:val="center"/>
        </w:trPr>
        <w:tc>
          <w:tcPr>
            <w:tcW w:w="477" w:type="pct"/>
            <w:shd w:val="clear" w:color="auto" w:fill="auto"/>
            <w:tcMar>
              <w:top w:w="15" w:type="dxa"/>
              <w:left w:w="15" w:type="dxa"/>
              <w:bottom w:w="0" w:type="dxa"/>
              <w:right w:w="15" w:type="dxa"/>
            </w:tcMar>
            <w:hideMark/>
          </w:tcPr>
          <w:p w14:paraId="18ABD475" w14:textId="3DD9A0ED" w:rsidR="00A56B04" w:rsidRPr="00D55AFE" w:rsidRDefault="00A56B04" w:rsidP="005B5E67">
            <w:pPr>
              <w:spacing w:before="40" w:after="40"/>
              <w:jc w:val="left"/>
              <w:rPr>
                <w:sz w:val="20"/>
                <w:szCs w:val="20"/>
              </w:rPr>
            </w:pPr>
            <w:r w:rsidRPr="00D55AFE">
              <w:rPr>
                <w:sz w:val="20"/>
                <w:szCs w:val="20"/>
              </w:rPr>
              <w:t>ATC-40 / ATC-55</w:t>
            </w:r>
          </w:p>
        </w:tc>
        <w:tc>
          <w:tcPr>
            <w:tcW w:w="157" w:type="pct"/>
          </w:tcPr>
          <w:p w14:paraId="69D3CA78" w14:textId="77777777" w:rsidR="00A56B04" w:rsidRPr="00D55AFE" w:rsidRDefault="00A56B04" w:rsidP="005B5E67">
            <w:pPr>
              <w:spacing w:before="40" w:after="40"/>
              <w:jc w:val="left"/>
              <w:rPr>
                <w:sz w:val="20"/>
                <w:szCs w:val="20"/>
              </w:rPr>
            </w:pPr>
          </w:p>
        </w:tc>
        <w:tc>
          <w:tcPr>
            <w:tcW w:w="313" w:type="pct"/>
            <w:tcBorders>
              <w:top w:val="single" w:sz="4" w:space="0" w:color="auto"/>
            </w:tcBorders>
          </w:tcPr>
          <w:p w14:paraId="337059A4" w14:textId="32F76D59" w:rsidR="00A56B04" w:rsidRPr="00D55AFE" w:rsidRDefault="00A56B04" w:rsidP="005B5E67">
            <w:pPr>
              <w:spacing w:before="40" w:after="40"/>
              <w:jc w:val="left"/>
              <w:rPr>
                <w:sz w:val="20"/>
                <w:szCs w:val="20"/>
              </w:rPr>
            </w:pPr>
            <w:r w:rsidRPr="00D55AFE">
              <w:rPr>
                <w:sz w:val="20"/>
                <w:szCs w:val="20"/>
              </w:rPr>
              <w:t>0.681</w:t>
            </w:r>
          </w:p>
        </w:tc>
        <w:tc>
          <w:tcPr>
            <w:tcW w:w="231" w:type="pct"/>
          </w:tcPr>
          <w:p w14:paraId="782BBE71" w14:textId="77777777" w:rsidR="00A56B04" w:rsidRPr="00D55AFE" w:rsidRDefault="00A56B04" w:rsidP="005B5E67">
            <w:pPr>
              <w:spacing w:before="40" w:after="40"/>
              <w:jc w:val="left"/>
              <w:rPr>
                <w:sz w:val="20"/>
                <w:szCs w:val="20"/>
              </w:rPr>
            </w:pPr>
          </w:p>
        </w:tc>
        <w:tc>
          <w:tcPr>
            <w:tcW w:w="389" w:type="pct"/>
            <w:tcBorders>
              <w:top w:val="single" w:sz="4" w:space="0" w:color="auto"/>
            </w:tcBorders>
          </w:tcPr>
          <w:p w14:paraId="7D0B4A29" w14:textId="592AC19A" w:rsidR="00A56B04" w:rsidRPr="00D55AFE" w:rsidRDefault="00A56B04" w:rsidP="005B5E67">
            <w:pPr>
              <w:spacing w:before="40" w:after="40"/>
              <w:jc w:val="left"/>
              <w:rPr>
                <w:sz w:val="20"/>
                <w:szCs w:val="20"/>
              </w:rPr>
            </w:pPr>
            <w:r w:rsidRPr="00D55AFE">
              <w:rPr>
                <w:sz w:val="20"/>
                <w:szCs w:val="20"/>
              </w:rPr>
              <w:t>0.0780</w:t>
            </w:r>
          </w:p>
        </w:tc>
        <w:tc>
          <w:tcPr>
            <w:tcW w:w="156" w:type="pct"/>
          </w:tcPr>
          <w:p w14:paraId="35290EAA" w14:textId="77777777" w:rsidR="00A56B04" w:rsidRPr="00D55AFE" w:rsidRDefault="00A56B04" w:rsidP="005B5E67">
            <w:pPr>
              <w:spacing w:before="40" w:after="40"/>
              <w:jc w:val="left"/>
              <w:rPr>
                <w:sz w:val="20"/>
                <w:szCs w:val="20"/>
              </w:rPr>
            </w:pPr>
          </w:p>
        </w:tc>
        <w:tc>
          <w:tcPr>
            <w:tcW w:w="390" w:type="pct"/>
            <w:tcBorders>
              <w:top w:val="single" w:sz="4" w:space="0" w:color="auto"/>
            </w:tcBorders>
          </w:tcPr>
          <w:p w14:paraId="1A50E592" w14:textId="58521BB8" w:rsidR="00A56B04" w:rsidRPr="00D55AFE" w:rsidRDefault="00A56B04" w:rsidP="005B5E67">
            <w:pPr>
              <w:spacing w:before="40" w:after="40"/>
              <w:jc w:val="left"/>
              <w:rPr>
                <w:sz w:val="20"/>
                <w:szCs w:val="20"/>
              </w:rPr>
            </w:pPr>
            <w:r w:rsidRPr="00D55AFE">
              <w:rPr>
                <w:sz w:val="20"/>
                <w:szCs w:val="20"/>
              </w:rPr>
              <w:t>7.019</w:t>
            </w:r>
          </w:p>
        </w:tc>
        <w:tc>
          <w:tcPr>
            <w:tcW w:w="233" w:type="pct"/>
          </w:tcPr>
          <w:p w14:paraId="2C83D720" w14:textId="77777777" w:rsidR="00A56B04" w:rsidRPr="00D55AFE" w:rsidRDefault="00A56B04" w:rsidP="005B5E67">
            <w:pPr>
              <w:spacing w:before="40" w:after="40"/>
              <w:jc w:val="left"/>
              <w:rPr>
                <w:sz w:val="20"/>
                <w:szCs w:val="20"/>
              </w:rPr>
            </w:pPr>
          </w:p>
        </w:tc>
        <w:tc>
          <w:tcPr>
            <w:tcW w:w="390" w:type="pct"/>
            <w:tcBorders>
              <w:top w:val="single" w:sz="4" w:space="0" w:color="auto"/>
            </w:tcBorders>
          </w:tcPr>
          <w:p w14:paraId="03246EB2" w14:textId="60FE3576" w:rsidR="00A56B04" w:rsidRPr="00D55AFE" w:rsidRDefault="00A56B04" w:rsidP="005B5E67">
            <w:pPr>
              <w:spacing w:before="40" w:after="40"/>
              <w:jc w:val="left"/>
              <w:rPr>
                <w:sz w:val="20"/>
                <w:szCs w:val="20"/>
              </w:rPr>
            </w:pPr>
            <w:r w:rsidRPr="00D55AFE">
              <w:rPr>
                <w:sz w:val="20"/>
                <w:szCs w:val="20"/>
              </w:rPr>
              <w:t>0.0768</w:t>
            </w:r>
          </w:p>
        </w:tc>
        <w:tc>
          <w:tcPr>
            <w:tcW w:w="232" w:type="pct"/>
          </w:tcPr>
          <w:p w14:paraId="16CD230B" w14:textId="7F473546" w:rsidR="00A56B04" w:rsidRPr="00D55AFE" w:rsidRDefault="00A56B04" w:rsidP="005B5E67">
            <w:pPr>
              <w:spacing w:before="40" w:after="40"/>
              <w:jc w:val="left"/>
              <w:rPr>
                <w:sz w:val="20"/>
                <w:szCs w:val="20"/>
              </w:rPr>
            </w:pPr>
          </w:p>
        </w:tc>
        <w:tc>
          <w:tcPr>
            <w:tcW w:w="311" w:type="pct"/>
            <w:tcBorders>
              <w:top w:val="single" w:sz="4" w:space="0" w:color="auto"/>
            </w:tcBorders>
            <w:shd w:val="clear" w:color="auto" w:fill="auto"/>
            <w:tcMar>
              <w:top w:w="15" w:type="dxa"/>
              <w:left w:w="15" w:type="dxa"/>
              <w:bottom w:w="0" w:type="dxa"/>
              <w:right w:w="15" w:type="dxa"/>
            </w:tcMar>
          </w:tcPr>
          <w:p w14:paraId="13024B5F" w14:textId="1A893394" w:rsidR="00A56B04" w:rsidRPr="00D55AFE" w:rsidRDefault="00A56B04" w:rsidP="005B5E67">
            <w:pPr>
              <w:spacing w:before="40" w:after="40"/>
              <w:jc w:val="left"/>
              <w:rPr>
                <w:sz w:val="20"/>
                <w:szCs w:val="20"/>
              </w:rPr>
            </w:pPr>
            <w:r w:rsidRPr="00D55AFE">
              <w:rPr>
                <w:sz w:val="20"/>
                <w:szCs w:val="20"/>
              </w:rPr>
              <w:t>0.957</w:t>
            </w:r>
          </w:p>
        </w:tc>
        <w:tc>
          <w:tcPr>
            <w:tcW w:w="236" w:type="pct"/>
          </w:tcPr>
          <w:p w14:paraId="34CE27B6" w14:textId="77777777" w:rsidR="00A56B04" w:rsidRPr="00D55AFE" w:rsidRDefault="00A56B04" w:rsidP="005B5E67">
            <w:pPr>
              <w:spacing w:before="40" w:after="40"/>
              <w:jc w:val="left"/>
              <w:rPr>
                <w:sz w:val="20"/>
                <w:szCs w:val="20"/>
              </w:rPr>
            </w:pPr>
          </w:p>
        </w:tc>
        <w:tc>
          <w:tcPr>
            <w:tcW w:w="390" w:type="pct"/>
            <w:tcBorders>
              <w:top w:val="single" w:sz="4" w:space="0" w:color="auto"/>
            </w:tcBorders>
            <w:shd w:val="clear" w:color="auto" w:fill="auto"/>
            <w:tcMar>
              <w:top w:w="15" w:type="dxa"/>
              <w:left w:w="15" w:type="dxa"/>
              <w:bottom w:w="0" w:type="dxa"/>
              <w:right w:w="15" w:type="dxa"/>
            </w:tcMar>
          </w:tcPr>
          <w:p w14:paraId="5A123E32" w14:textId="1C8C78F4" w:rsidR="00A56B04" w:rsidRPr="00D55AFE" w:rsidRDefault="00A56B04" w:rsidP="005B5E67">
            <w:pPr>
              <w:spacing w:before="40" w:after="40"/>
              <w:jc w:val="left"/>
              <w:rPr>
                <w:sz w:val="20"/>
                <w:szCs w:val="20"/>
              </w:rPr>
            </w:pPr>
            <w:r w:rsidRPr="00D55AFE">
              <w:rPr>
                <w:sz w:val="20"/>
                <w:szCs w:val="20"/>
              </w:rPr>
              <w:t>0.1347</w:t>
            </w:r>
          </w:p>
        </w:tc>
        <w:tc>
          <w:tcPr>
            <w:tcW w:w="156" w:type="pct"/>
          </w:tcPr>
          <w:p w14:paraId="50CA203E" w14:textId="77777777" w:rsidR="00A56B04" w:rsidRPr="00D55AFE" w:rsidRDefault="00A56B04" w:rsidP="005B5E67">
            <w:pPr>
              <w:spacing w:before="40" w:after="40"/>
              <w:jc w:val="left"/>
              <w:rPr>
                <w:sz w:val="20"/>
                <w:szCs w:val="20"/>
              </w:rPr>
            </w:pPr>
          </w:p>
        </w:tc>
        <w:tc>
          <w:tcPr>
            <w:tcW w:w="311" w:type="pct"/>
            <w:tcBorders>
              <w:top w:val="single" w:sz="4" w:space="0" w:color="auto"/>
            </w:tcBorders>
            <w:shd w:val="clear" w:color="auto" w:fill="auto"/>
            <w:tcMar>
              <w:top w:w="15" w:type="dxa"/>
              <w:left w:w="15" w:type="dxa"/>
              <w:bottom w:w="0" w:type="dxa"/>
              <w:right w:w="15" w:type="dxa"/>
            </w:tcMar>
          </w:tcPr>
          <w:p w14:paraId="08E8F755" w14:textId="5408E75B" w:rsidR="00A56B04" w:rsidRPr="00D55AFE" w:rsidRDefault="00A56B04" w:rsidP="005B5E67">
            <w:pPr>
              <w:spacing w:before="40" w:after="40"/>
              <w:jc w:val="left"/>
              <w:rPr>
                <w:sz w:val="20"/>
                <w:szCs w:val="20"/>
              </w:rPr>
            </w:pPr>
            <w:r w:rsidRPr="00D55AFE">
              <w:rPr>
                <w:sz w:val="20"/>
                <w:szCs w:val="20"/>
              </w:rPr>
              <w:t>3.581</w:t>
            </w:r>
          </w:p>
        </w:tc>
        <w:tc>
          <w:tcPr>
            <w:tcW w:w="246" w:type="pct"/>
          </w:tcPr>
          <w:p w14:paraId="3A78AC15" w14:textId="77777777" w:rsidR="00A56B04" w:rsidRPr="00D55AFE" w:rsidRDefault="00A56B04" w:rsidP="005B5E67">
            <w:pPr>
              <w:spacing w:before="40" w:after="40"/>
              <w:jc w:val="left"/>
              <w:rPr>
                <w:sz w:val="20"/>
                <w:szCs w:val="20"/>
              </w:rPr>
            </w:pPr>
          </w:p>
        </w:tc>
        <w:tc>
          <w:tcPr>
            <w:tcW w:w="382" w:type="pct"/>
            <w:tcBorders>
              <w:top w:val="single" w:sz="4" w:space="0" w:color="auto"/>
            </w:tcBorders>
            <w:shd w:val="clear" w:color="auto" w:fill="auto"/>
            <w:tcMar>
              <w:top w:w="15" w:type="dxa"/>
              <w:left w:w="15" w:type="dxa"/>
              <w:bottom w:w="0" w:type="dxa"/>
              <w:right w:w="15" w:type="dxa"/>
            </w:tcMar>
          </w:tcPr>
          <w:p w14:paraId="6C653252" w14:textId="74A0692B" w:rsidR="00A56B04" w:rsidRPr="00D55AFE" w:rsidRDefault="00A56B04" w:rsidP="005B5E67">
            <w:pPr>
              <w:spacing w:before="40" w:after="40"/>
              <w:jc w:val="left"/>
              <w:rPr>
                <w:sz w:val="20"/>
                <w:szCs w:val="20"/>
              </w:rPr>
            </w:pPr>
            <w:r w:rsidRPr="00D55AFE">
              <w:rPr>
                <w:sz w:val="20"/>
                <w:szCs w:val="20"/>
              </w:rPr>
              <w:t>0.13</w:t>
            </w:r>
          </w:p>
        </w:tc>
      </w:tr>
      <w:tr w:rsidR="00A56B04" w:rsidRPr="00D55AFE" w14:paraId="2BEA893C" w14:textId="77777777" w:rsidTr="00253EFB">
        <w:trPr>
          <w:trHeight w:val="352"/>
          <w:jc w:val="center"/>
        </w:trPr>
        <w:tc>
          <w:tcPr>
            <w:tcW w:w="477" w:type="pct"/>
            <w:shd w:val="clear" w:color="auto" w:fill="auto"/>
            <w:tcMar>
              <w:top w:w="15" w:type="dxa"/>
              <w:left w:w="15" w:type="dxa"/>
              <w:bottom w:w="0" w:type="dxa"/>
              <w:right w:w="15" w:type="dxa"/>
            </w:tcMar>
            <w:hideMark/>
          </w:tcPr>
          <w:p w14:paraId="3CD1D4A6" w14:textId="44C8AF46" w:rsidR="00A56B04" w:rsidRPr="00D55AFE" w:rsidRDefault="00A56B04" w:rsidP="005B5E67">
            <w:pPr>
              <w:spacing w:before="40" w:after="40"/>
              <w:jc w:val="left"/>
              <w:rPr>
                <w:sz w:val="20"/>
                <w:szCs w:val="20"/>
              </w:rPr>
            </w:pPr>
            <w:r w:rsidRPr="00D55AFE">
              <w:rPr>
                <w:sz w:val="20"/>
                <w:szCs w:val="20"/>
              </w:rPr>
              <w:t>EC8</w:t>
            </w:r>
          </w:p>
        </w:tc>
        <w:tc>
          <w:tcPr>
            <w:tcW w:w="157" w:type="pct"/>
          </w:tcPr>
          <w:p w14:paraId="403C8B92" w14:textId="77777777" w:rsidR="00A56B04" w:rsidRPr="00D55AFE" w:rsidRDefault="00A56B04" w:rsidP="005B5E67">
            <w:pPr>
              <w:spacing w:before="40" w:after="40"/>
              <w:jc w:val="left"/>
              <w:rPr>
                <w:sz w:val="20"/>
                <w:szCs w:val="20"/>
              </w:rPr>
            </w:pPr>
          </w:p>
        </w:tc>
        <w:tc>
          <w:tcPr>
            <w:tcW w:w="313" w:type="pct"/>
          </w:tcPr>
          <w:p w14:paraId="32DC0D66" w14:textId="1355E4FC" w:rsidR="00A56B04" w:rsidRPr="00D55AFE" w:rsidRDefault="00A56B04" w:rsidP="005B5E67">
            <w:pPr>
              <w:spacing w:before="40" w:after="40"/>
              <w:jc w:val="left"/>
              <w:rPr>
                <w:sz w:val="20"/>
                <w:szCs w:val="20"/>
              </w:rPr>
            </w:pPr>
            <w:r w:rsidRPr="00D55AFE">
              <w:rPr>
                <w:sz w:val="20"/>
                <w:szCs w:val="20"/>
              </w:rPr>
              <w:t>1.538</w:t>
            </w:r>
          </w:p>
        </w:tc>
        <w:tc>
          <w:tcPr>
            <w:tcW w:w="231" w:type="pct"/>
          </w:tcPr>
          <w:p w14:paraId="3EFAD5C0" w14:textId="77777777" w:rsidR="00A56B04" w:rsidRPr="00D55AFE" w:rsidRDefault="00A56B04" w:rsidP="005B5E67">
            <w:pPr>
              <w:spacing w:before="40" w:after="40"/>
              <w:jc w:val="left"/>
              <w:rPr>
                <w:sz w:val="20"/>
                <w:szCs w:val="20"/>
              </w:rPr>
            </w:pPr>
          </w:p>
        </w:tc>
        <w:tc>
          <w:tcPr>
            <w:tcW w:w="389" w:type="pct"/>
          </w:tcPr>
          <w:p w14:paraId="6DC33861" w14:textId="613E4759" w:rsidR="00A56B04" w:rsidRPr="00D55AFE" w:rsidRDefault="00A56B04" w:rsidP="005B5E67">
            <w:pPr>
              <w:spacing w:before="40" w:after="40"/>
              <w:jc w:val="left"/>
              <w:rPr>
                <w:sz w:val="20"/>
                <w:szCs w:val="20"/>
              </w:rPr>
            </w:pPr>
            <w:r w:rsidRPr="00D55AFE">
              <w:rPr>
                <w:sz w:val="20"/>
                <w:szCs w:val="20"/>
              </w:rPr>
              <w:t>0.0864</w:t>
            </w:r>
          </w:p>
        </w:tc>
        <w:tc>
          <w:tcPr>
            <w:tcW w:w="156" w:type="pct"/>
          </w:tcPr>
          <w:p w14:paraId="7556C0FE" w14:textId="77777777" w:rsidR="00A56B04" w:rsidRPr="00D55AFE" w:rsidRDefault="00A56B04" w:rsidP="005B5E67">
            <w:pPr>
              <w:spacing w:before="40" w:after="40"/>
              <w:jc w:val="left"/>
              <w:rPr>
                <w:sz w:val="20"/>
                <w:szCs w:val="20"/>
              </w:rPr>
            </w:pPr>
          </w:p>
        </w:tc>
        <w:tc>
          <w:tcPr>
            <w:tcW w:w="390" w:type="pct"/>
          </w:tcPr>
          <w:p w14:paraId="5A4E1D61" w14:textId="2D441D31" w:rsidR="00A56B04" w:rsidRPr="00D55AFE" w:rsidRDefault="00A56B04" w:rsidP="005B5E67">
            <w:pPr>
              <w:spacing w:before="40" w:after="40"/>
              <w:jc w:val="left"/>
              <w:rPr>
                <w:sz w:val="20"/>
                <w:szCs w:val="20"/>
              </w:rPr>
            </w:pPr>
            <w:r w:rsidRPr="00D55AFE">
              <w:rPr>
                <w:sz w:val="20"/>
                <w:szCs w:val="20"/>
              </w:rPr>
              <w:t>3.807</w:t>
            </w:r>
          </w:p>
        </w:tc>
        <w:tc>
          <w:tcPr>
            <w:tcW w:w="233" w:type="pct"/>
          </w:tcPr>
          <w:p w14:paraId="01C9F4FF" w14:textId="77777777" w:rsidR="00A56B04" w:rsidRPr="00D55AFE" w:rsidRDefault="00A56B04" w:rsidP="005B5E67">
            <w:pPr>
              <w:spacing w:before="40" w:after="40"/>
              <w:jc w:val="left"/>
              <w:rPr>
                <w:sz w:val="20"/>
                <w:szCs w:val="20"/>
              </w:rPr>
            </w:pPr>
          </w:p>
        </w:tc>
        <w:tc>
          <w:tcPr>
            <w:tcW w:w="390" w:type="pct"/>
          </w:tcPr>
          <w:p w14:paraId="1C36D5E0" w14:textId="29209DF2" w:rsidR="00A56B04" w:rsidRPr="00D55AFE" w:rsidRDefault="00A56B04" w:rsidP="005B5E67">
            <w:pPr>
              <w:spacing w:before="40" w:after="40"/>
              <w:jc w:val="left"/>
              <w:rPr>
                <w:sz w:val="20"/>
                <w:szCs w:val="20"/>
              </w:rPr>
            </w:pPr>
            <w:r w:rsidRPr="00D55AFE">
              <w:rPr>
                <w:sz w:val="20"/>
                <w:szCs w:val="20"/>
              </w:rPr>
              <w:t>0.0864</w:t>
            </w:r>
          </w:p>
        </w:tc>
        <w:tc>
          <w:tcPr>
            <w:tcW w:w="232" w:type="pct"/>
          </w:tcPr>
          <w:p w14:paraId="0BB152BF" w14:textId="27B75B76" w:rsidR="00A56B04" w:rsidRPr="00D55AFE" w:rsidRDefault="00A56B04" w:rsidP="005B5E67">
            <w:pPr>
              <w:spacing w:before="40" w:after="40"/>
              <w:jc w:val="left"/>
              <w:rPr>
                <w:sz w:val="20"/>
                <w:szCs w:val="20"/>
              </w:rPr>
            </w:pPr>
          </w:p>
        </w:tc>
        <w:tc>
          <w:tcPr>
            <w:tcW w:w="311" w:type="pct"/>
            <w:shd w:val="clear" w:color="auto" w:fill="auto"/>
            <w:tcMar>
              <w:top w:w="15" w:type="dxa"/>
              <w:left w:w="15" w:type="dxa"/>
              <w:bottom w:w="0" w:type="dxa"/>
              <w:right w:w="15" w:type="dxa"/>
            </w:tcMar>
          </w:tcPr>
          <w:p w14:paraId="58D7C376" w14:textId="48EF9207" w:rsidR="00A56B04" w:rsidRPr="00D55AFE" w:rsidRDefault="00A56B04" w:rsidP="005B5E67">
            <w:pPr>
              <w:spacing w:before="40" w:after="40"/>
              <w:jc w:val="left"/>
              <w:rPr>
                <w:sz w:val="20"/>
                <w:szCs w:val="20"/>
              </w:rPr>
            </w:pPr>
            <w:r w:rsidRPr="00D55AFE">
              <w:rPr>
                <w:sz w:val="20"/>
                <w:szCs w:val="20"/>
              </w:rPr>
              <w:t>1.284</w:t>
            </w:r>
          </w:p>
        </w:tc>
        <w:tc>
          <w:tcPr>
            <w:tcW w:w="236" w:type="pct"/>
          </w:tcPr>
          <w:p w14:paraId="303FBC95" w14:textId="77777777" w:rsidR="00A56B04" w:rsidRPr="00D55AFE" w:rsidRDefault="00A56B04" w:rsidP="005B5E67">
            <w:pPr>
              <w:spacing w:before="40" w:after="40"/>
              <w:jc w:val="left"/>
              <w:rPr>
                <w:sz w:val="20"/>
                <w:szCs w:val="20"/>
              </w:rPr>
            </w:pPr>
          </w:p>
        </w:tc>
        <w:tc>
          <w:tcPr>
            <w:tcW w:w="390" w:type="pct"/>
            <w:shd w:val="clear" w:color="auto" w:fill="auto"/>
            <w:tcMar>
              <w:top w:w="15" w:type="dxa"/>
              <w:left w:w="15" w:type="dxa"/>
              <w:bottom w:w="0" w:type="dxa"/>
              <w:right w:w="15" w:type="dxa"/>
            </w:tcMar>
          </w:tcPr>
          <w:p w14:paraId="687279EE" w14:textId="29C1F6AD" w:rsidR="00A56B04" w:rsidRPr="00D55AFE" w:rsidRDefault="00A56B04" w:rsidP="005B5E67">
            <w:pPr>
              <w:spacing w:before="40" w:after="40"/>
              <w:jc w:val="left"/>
              <w:rPr>
                <w:sz w:val="20"/>
                <w:szCs w:val="20"/>
              </w:rPr>
            </w:pPr>
            <w:r w:rsidRPr="00D55AFE">
              <w:rPr>
                <w:sz w:val="20"/>
                <w:szCs w:val="20"/>
              </w:rPr>
              <w:t>0.1462</w:t>
            </w:r>
          </w:p>
        </w:tc>
        <w:tc>
          <w:tcPr>
            <w:tcW w:w="156" w:type="pct"/>
          </w:tcPr>
          <w:p w14:paraId="4219293E" w14:textId="77777777" w:rsidR="00A56B04" w:rsidRPr="00D55AFE" w:rsidRDefault="00A56B04" w:rsidP="005B5E67">
            <w:pPr>
              <w:spacing w:before="40" w:after="40"/>
              <w:jc w:val="left"/>
              <w:rPr>
                <w:sz w:val="20"/>
                <w:szCs w:val="20"/>
              </w:rPr>
            </w:pPr>
          </w:p>
        </w:tc>
        <w:tc>
          <w:tcPr>
            <w:tcW w:w="311" w:type="pct"/>
            <w:shd w:val="clear" w:color="auto" w:fill="auto"/>
            <w:tcMar>
              <w:top w:w="15" w:type="dxa"/>
              <w:left w:w="15" w:type="dxa"/>
              <w:bottom w:w="0" w:type="dxa"/>
              <w:right w:w="15" w:type="dxa"/>
            </w:tcMar>
          </w:tcPr>
          <w:p w14:paraId="0ABC872A" w14:textId="1121266A" w:rsidR="00A56B04" w:rsidRPr="00D55AFE" w:rsidRDefault="00A56B04" w:rsidP="005B5E67">
            <w:pPr>
              <w:spacing w:before="40" w:after="40"/>
              <w:jc w:val="left"/>
              <w:rPr>
                <w:sz w:val="20"/>
                <w:szCs w:val="20"/>
              </w:rPr>
            </w:pPr>
            <w:r w:rsidRPr="00D55AFE">
              <w:rPr>
                <w:sz w:val="20"/>
                <w:szCs w:val="20"/>
              </w:rPr>
              <w:t>2.139</w:t>
            </w:r>
          </w:p>
        </w:tc>
        <w:tc>
          <w:tcPr>
            <w:tcW w:w="246" w:type="pct"/>
          </w:tcPr>
          <w:p w14:paraId="23136150" w14:textId="77777777" w:rsidR="00A56B04" w:rsidRPr="00D55AFE" w:rsidRDefault="00A56B04" w:rsidP="005B5E67">
            <w:pPr>
              <w:spacing w:before="40" w:after="40"/>
              <w:jc w:val="left"/>
              <w:rPr>
                <w:sz w:val="20"/>
                <w:szCs w:val="20"/>
              </w:rPr>
            </w:pPr>
          </w:p>
        </w:tc>
        <w:tc>
          <w:tcPr>
            <w:tcW w:w="382" w:type="pct"/>
            <w:shd w:val="clear" w:color="auto" w:fill="auto"/>
            <w:tcMar>
              <w:top w:w="15" w:type="dxa"/>
              <w:left w:w="15" w:type="dxa"/>
              <w:bottom w:w="0" w:type="dxa"/>
              <w:right w:w="15" w:type="dxa"/>
            </w:tcMar>
          </w:tcPr>
          <w:p w14:paraId="7D9A18B7" w14:textId="3FCB62A3" w:rsidR="00A56B04" w:rsidRPr="00D55AFE" w:rsidRDefault="00A56B04" w:rsidP="005B5E67">
            <w:pPr>
              <w:spacing w:before="40" w:after="40"/>
              <w:jc w:val="left"/>
              <w:rPr>
                <w:sz w:val="20"/>
                <w:szCs w:val="20"/>
              </w:rPr>
            </w:pPr>
            <w:r w:rsidRPr="00D55AFE">
              <w:rPr>
                <w:sz w:val="20"/>
                <w:szCs w:val="20"/>
              </w:rPr>
              <w:t>0.1462</w:t>
            </w:r>
          </w:p>
        </w:tc>
      </w:tr>
      <w:tr w:rsidR="00A56B04" w:rsidRPr="00D55AFE" w14:paraId="5F315D07" w14:textId="77777777" w:rsidTr="00253EFB">
        <w:trPr>
          <w:trHeight w:val="272"/>
          <w:jc w:val="center"/>
        </w:trPr>
        <w:tc>
          <w:tcPr>
            <w:tcW w:w="477" w:type="pct"/>
            <w:shd w:val="clear" w:color="auto" w:fill="auto"/>
            <w:tcMar>
              <w:top w:w="15" w:type="dxa"/>
              <w:left w:w="15" w:type="dxa"/>
              <w:bottom w:w="0" w:type="dxa"/>
              <w:right w:w="15" w:type="dxa"/>
            </w:tcMar>
            <w:hideMark/>
          </w:tcPr>
          <w:p w14:paraId="5F9F9C42" w14:textId="24547558" w:rsidR="00A56B04" w:rsidRPr="00D55AFE" w:rsidRDefault="00A56B04" w:rsidP="005B5E67">
            <w:pPr>
              <w:spacing w:before="40" w:after="40"/>
              <w:jc w:val="left"/>
              <w:rPr>
                <w:sz w:val="20"/>
                <w:szCs w:val="20"/>
              </w:rPr>
            </w:pPr>
            <w:r w:rsidRPr="00D55AFE">
              <w:rPr>
                <w:sz w:val="20"/>
                <w:szCs w:val="20"/>
              </w:rPr>
              <w:t>N2</w:t>
            </w:r>
          </w:p>
        </w:tc>
        <w:tc>
          <w:tcPr>
            <w:tcW w:w="157" w:type="pct"/>
          </w:tcPr>
          <w:p w14:paraId="659EF6A9" w14:textId="77777777" w:rsidR="00A56B04" w:rsidRPr="00D55AFE" w:rsidRDefault="00A56B04" w:rsidP="005B5E67">
            <w:pPr>
              <w:spacing w:before="40" w:after="40"/>
              <w:jc w:val="left"/>
              <w:rPr>
                <w:sz w:val="20"/>
                <w:szCs w:val="20"/>
              </w:rPr>
            </w:pPr>
          </w:p>
        </w:tc>
        <w:tc>
          <w:tcPr>
            <w:tcW w:w="313" w:type="pct"/>
          </w:tcPr>
          <w:p w14:paraId="4A03CE1A" w14:textId="635808C8" w:rsidR="00A56B04" w:rsidRPr="00D55AFE" w:rsidRDefault="00A56B04" w:rsidP="005B5E67">
            <w:pPr>
              <w:spacing w:before="40" w:after="40"/>
              <w:jc w:val="left"/>
              <w:rPr>
                <w:sz w:val="20"/>
                <w:szCs w:val="20"/>
              </w:rPr>
            </w:pPr>
            <w:r w:rsidRPr="00D55AFE">
              <w:rPr>
                <w:sz w:val="20"/>
                <w:szCs w:val="20"/>
              </w:rPr>
              <w:t>0.738</w:t>
            </w:r>
          </w:p>
        </w:tc>
        <w:tc>
          <w:tcPr>
            <w:tcW w:w="231" w:type="pct"/>
          </w:tcPr>
          <w:p w14:paraId="0F069E0E" w14:textId="77777777" w:rsidR="00A56B04" w:rsidRPr="00D55AFE" w:rsidRDefault="00A56B04" w:rsidP="005B5E67">
            <w:pPr>
              <w:spacing w:before="40" w:after="40"/>
              <w:jc w:val="left"/>
              <w:rPr>
                <w:sz w:val="20"/>
                <w:szCs w:val="20"/>
              </w:rPr>
            </w:pPr>
          </w:p>
        </w:tc>
        <w:tc>
          <w:tcPr>
            <w:tcW w:w="389" w:type="pct"/>
          </w:tcPr>
          <w:p w14:paraId="1E6996A0" w14:textId="4355BF84" w:rsidR="00A56B04" w:rsidRPr="00D55AFE" w:rsidRDefault="00A56B04" w:rsidP="005B5E67">
            <w:pPr>
              <w:spacing w:before="40" w:after="40"/>
              <w:jc w:val="left"/>
              <w:rPr>
                <w:sz w:val="20"/>
                <w:szCs w:val="20"/>
              </w:rPr>
            </w:pPr>
            <w:r w:rsidRPr="00D55AFE">
              <w:rPr>
                <w:sz w:val="20"/>
                <w:szCs w:val="20"/>
              </w:rPr>
              <w:t>0.0864</w:t>
            </w:r>
          </w:p>
        </w:tc>
        <w:tc>
          <w:tcPr>
            <w:tcW w:w="156" w:type="pct"/>
          </w:tcPr>
          <w:p w14:paraId="53C43ACF" w14:textId="77777777" w:rsidR="00A56B04" w:rsidRPr="00D55AFE" w:rsidRDefault="00A56B04" w:rsidP="005B5E67">
            <w:pPr>
              <w:spacing w:before="40" w:after="40"/>
              <w:jc w:val="left"/>
              <w:rPr>
                <w:sz w:val="20"/>
                <w:szCs w:val="20"/>
              </w:rPr>
            </w:pPr>
          </w:p>
        </w:tc>
        <w:tc>
          <w:tcPr>
            <w:tcW w:w="390" w:type="pct"/>
          </w:tcPr>
          <w:p w14:paraId="26827CF0" w14:textId="4BA10325" w:rsidR="00A56B04" w:rsidRPr="00D55AFE" w:rsidRDefault="00A56B04" w:rsidP="005B5E67">
            <w:pPr>
              <w:spacing w:before="40" w:after="40"/>
              <w:jc w:val="left"/>
              <w:rPr>
                <w:sz w:val="20"/>
                <w:szCs w:val="20"/>
              </w:rPr>
            </w:pPr>
            <w:r w:rsidRPr="00D55AFE">
              <w:rPr>
                <w:sz w:val="20"/>
                <w:szCs w:val="20"/>
              </w:rPr>
              <w:t>3.807</w:t>
            </w:r>
          </w:p>
        </w:tc>
        <w:tc>
          <w:tcPr>
            <w:tcW w:w="233" w:type="pct"/>
          </w:tcPr>
          <w:p w14:paraId="76FFBFA7" w14:textId="77777777" w:rsidR="00A56B04" w:rsidRPr="00D55AFE" w:rsidRDefault="00A56B04" w:rsidP="005B5E67">
            <w:pPr>
              <w:spacing w:before="40" w:after="40"/>
              <w:jc w:val="left"/>
              <w:rPr>
                <w:sz w:val="20"/>
                <w:szCs w:val="20"/>
              </w:rPr>
            </w:pPr>
          </w:p>
        </w:tc>
        <w:tc>
          <w:tcPr>
            <w:tcW w:w="390" w:type="pct"/>
          </w:tcPr>
          <w:p w14:paraId="2A110A5E" w14:textId="7B027443" w:rsidR="00A56B04" w:rsidRPr="00D55AFE" w:rsidRDefault="00A56B04" w:rsidP="005B5E67">
            <w:pPr>
              <w:spacing w:before="40" w:after="40"/>
              <w:jc w:val="left"/>
              <w:rPr>
                <w:sz w:val="20"/>
                <w:szCs w:val="20"/>
              </w:rPr>
            </w:pPr>
            <w:r w:rsidRPr="00D55AFE">
              <w:rPr>
                <w:sz w:val="20"/>
                <w:szCs w:val="20"/>
              </w:rPr>
              <w:t>0.0864</w:t>
            </w:r>
          </w:p>
        </w:tc>
        <w:tc>
          <w:tcPr>
            <w:tcW w:w="232" w:type="pct"/>
          </w:tcPr>
          <w:p w14:paraId="6353829B" w14:textId="7EB7A0C1" w:rsidR="00A56B04" w:rsidRPr="00D55AFE" w:rsidRDefault="00A56B04" w:rsidP="005B5E67">
            <w:pPr>
              <w:spacing w:before="40" w:after="40"/>
              <w:jc w:val="left"/>
              <w:rPr>
                <w:sz w:val="20"/>
                <w:szCs w:val="20"/>
              </w:rPr>
            </w:pPr>
          </w:p>
        </w:tc>
        <w:tc>
          <w:tcPr>
            <w:tcW w:w="311" w:type="pct"/>
            <w:shd w:val="clear" w:color="auto" w:fill="auto"/>
            <w:tcMar>
              <w:top w:w="15" w:type="dxa"/>
              <w:left w:w="15" w:type="dxa"/>
              <w:bottom w:w="0" w:type="dxa"/>
              <w:right w:w="15" w:type="dxa"/>
            </w:tcMar>
          </w:tcPr>
          <w:p w14:paraId="093A8B89" w14:textId="7893CE8B" w:rsidR="00A56B04" w:rsidRPr="00D55AFE" w:rsidRDefault="00A56B04" w:rsidP="005B5E67">
            <w:pPr>
              <w:spacing w:before="40" w:after="40"/>
              <w:jc w:val="left"/>
              <w:rPr>
                <w:sz w:val="20"/>
                <w:szCs w:val="20"/>
              </w:rPr>
            </w:pPr>
            <w:r w:rsidRPr="00D55AFE">
              <w:rPr>
                <w:sz w:val="20"/>
                <w:szCs w:val="20"/>
              </w:rPr>
              <w:t>1.091</w:t>
            </w:r>
          </w:p>
        </w:tc>
        <w:tc>
          <w:tcPr>
            <w:tcW w:w="236" w:type="pct"/>
          </w:tcPr>
          <w:p w14:paraId="5F59407C" w14:textId="77777777" w:rsidR="00A56B04" w:rsidRPr="00D55AFE" w:rsidRDefault="00A56B04" w:rsidP="005B5E67">
            <w:pPr>
              <w:spacing w:before="40" w:after="40"/>
              <w:jc w:val="left"/>
              <w:rPr>
                <w:sz w:val="20"/>
                <w:szCs w:val="20"/>
              </w:rPr>
            </w:pPr>
          </w:p>
        </w:tc>
        <w:tc>
          <w:tcPr>
            <w:tcW w:w="390" w:type="pct"/>
            <w:shd w:val="clear" w:color="auto" w:fill="auto"/>
            <w:tcMar>
              <w:top w:w="15" w:type="dxa"/>
              <w:left w:w="15" w:type="dxa"/>
              <w:bottom w:w="0" w:type="dxa"/>
              <w:right w:w="15" w:type="dxa"/>
            </w:tcMar>
          </w:tcPr>
          <w:p w14:paraId="2607CE67" w14:textId="5967A7B3" w:rsidR="00A56B04" w:rsidRPr="00D55AFE" w:rsidRDefault="00A56B04" w:rsidP="005B5E67">
            <w:pPr>
              <w:spacing w:before="40" w:after="40"/>
              <w:jc w:val="left"/>
              <w:rPr>
                <w:sz w:val="20"/>
                <w:szCs w:val="20"/>
              </w:rPr>
            </w:pPr>
            <w:r w:rsidRPr="00D55AFE">
              <w:rPr>
                <w:sz w:val="20"/>
                <w:szCs w:val="20"/>
              </w:rPr>
              <w:t>0.1462</w:t>
            </w:r>
          </w:p>
        </w:tc>
        <w:tc>
          <w:tcPr>
            <w:tcW w:w="156" w:type="pct"/>
          </w:tcPr>
          <w:p w14:paraId="4DF6AA43" w14:textId="77777777" w:rsidR="00A56B04" w:rsidRPr="00D55AFE" w:rsidRDefault="00A56B04" w:rsidP="005B5E67">
            <w:pPr>
              <w:spacing w:before="40" w:after="40"/>
              <w:jc w:val="left"/>
              <w:rPr>
                <w:sz w:val="20"/>
                <w:szCs w:val="20"/>
              </w:rPr>
            </w:pPr>
          </w:p>
        </w:tc>
        <w:tc>
          <w:tcPr>
            <w:tcW w:w="311" w:type="pct"/>
            <w:shd w:val="clear" w:color="auto" w:fill="auto"/>
            <w:tcMar>
              <w:top w:w="15" w:type="dxa"/>
              <w:left w:w="15" w:type="dxa"/>
              <w:bottom w:w="0" w:type="dxa"/>
              <w:right w:w="15" w:type="dxa"/>
            </w:tcMar>
          </w:tcPr>
          <w:p w14:paraId="148611C6" w14:textId="78996BF2" w:rsidR="00A56B04" w:rsidRPr="00D55AFE" w:rsidRDefault="00A56B04" w:rsidP="005B5E67">
            <w:pPr>
              <w:spacing w:before="40" w:after="40"/>
              <w:jc w:val="left"/>
              <w:rPr>
                <w:sz w:val="20"/>
                <w:szCs w:val="20"/>
              </w:rPr>
            </w:pPr>
            <w:r w:rsidRPr="00D55AFE">
              <w:rPr>
                <w:sz w:val="20"/>
                <w:szCs w:val="20"/>
              </w:rPr>
              <w:t>2.139</w:t>
            </w:r>
          </w:p>
        </w:tc>
        <w:tc>
          <w:tcPr>
            <w:tcW w:w="246" w:type="pct"/>
          </w:tcPr>
          <w:p w14:paraId="56132D09" w14:textId="77777777" w:rsidR="00A56B04" w:rsidRPr="00D55AFE" w:rsidRDefault="00A56B04" w:rsidP="005B5E67">
            <w:pPr>
              <w:spacing w:before="40" w:after="40"/>
              <w:jc w:val="left"/>
              <w:rPr>
                <w:sz w:val="20"/>
                <w:szCs w:val="20"/>
              </w:rPr>
            </w:pPr>
          </w:p>
        </w:tc>
        <w:tc>
          <w:tcPr>
            <w:tcW w:w="382" w:type="pct"/>
            <w:shd w:val="clear" w:color="auto" w:fill="auto"/>
            <w:tcMar>
              <w:top w:w="15" w:type="dxa"/>
              <w:left w:w="15" w:type="dxa"/>
              <w:bottom w:w="0" w:type="dxa"/>
              <w:right w:w="15" w:type="dxa"/>
            </w:tcMar>
          </w:tcPr>
          <w:p w14:paraId="76648FED" w14:textId="30CF0EAA" w:rsidR="00A56B04" w:rsidRPr="00D55AFE" w:rsidRDefault="00A56B04" w:rsidP="005B5E67">
            <w:pPr>
              <w:spacing w:before="40" w:after="40"/>
              <w:jc w:val="left"/>
              <w:rPr>
                <w:sz w:val="20"/>
                <w:szCs w:val="20"/>
              </w:rPr>
            </w:pPr>
            <w:r w:rsidRPr="00D55AFE">
              <w:rPr>
                <w:sz w:val="20"/>
                <w:szCs w:val="20"/>
              </w:rPr>
              <w:t>0.1462</w:t>
            </w:r>
          </w:p>
        </w:tc>
      </w:tr>
      <w:tr w:rsidR="00A56B04" w:rsidRPr="00D55AFE" w14:paraId="145144FE" w14:textId="77777777" w:rsidTr="00253EFB">
        <w:trPr>
          <w:trHeight w:val="220"/>
          <w:jc w:val="center"/>
        </w:trPr>
        <w:tc>
          <w:tcPr>
            <w:tcW w:w="477" w:type="pct"/>
            <w:shd w:val="clear" w:color="auto" w:fill="auto"/>
            <w:tcMar>
              <w:top w:w="15" w:type="dxa"/>
              <w:left w:w="15" w:type="dxa"/>
              <w:bottom w:w="0" w:type="dxa"/>
              <w:right w:w="15" w:type="dxa"/>
            </w:tcMar>
            <w:hideMark/>
          </w:tcPr>
          <w:p w14:paraId="03CACC4F" w14:textId="7B7D0651" w:rsidR="00A56B04" w:rsidRPr="00D55AFE" w:rsidRDefault="00A56B04" w:rsidP="005B5E67">
            <w:pPr>
              <w:spacing w:before="40" w:after="40"/>
              <w:jc w:val="left"/>
              <w:rPr>
                <w:sz w:val="20"/>
                <w:szCs w:val="20"/>
              </w:rPr>
            </w:pPr>
            <w:r w:rsidRPr="00D55AFE">
              <w:rPr>
                <w:sz w:val="20"/>
                <w:szCs w:val="20"/>
              </w:rPr>
              <w:t>DLIV</w:t>
            </w:r>
          </w:p>
        </w:tc>
        <w:tc>
          <w:tcPr>
            <w:tcW w:w="157" w:type="pct"/>
          </w:tcPr>
          <w:p w14:paraId="0083FEC6" w14:textId="77777777" w:rsidR="00A56B04" w:rsidRPr="00D55AFE" w:rsidRDefault="00A56B04" w:rsidP="005B5E67">
            <w:pPr>
              <w:spacing w:before="40" w:after="40"/>
              <w:jc w:val="left"/>
              <w:rPr>
                <w:sz w:val="20"/>
                <w:szCs w:val="20"/>
              </w:rPr>
            </w:pPr>
          </w:p>
        </w:tc>
        <w:tc>
          <w:tcPr>
            <w:tcW w:w="313" w:type="pct"/>
          </w:tcPr>
          <w:p w14:paraId="2DCEF0C6" w14:textId="283315AB" w:rsidR="00A56B04" w:rsidRPr="00D55AFE" w:rsidRDefault="00A56B04" w:rsidP="005B5E67">
            <w:pPr>
              <w:spacing w:before="40" w:after="40"/>
              <w:jc w:val="left"/>
              <w:rPr>
                <w:sz w:val="20"/>
                <w:szCs w:val="20"/>
              </w:rPr>
            </w:pPr>
            <w:r w:rsidRPr="00D55AFE">
              <w:rPr>
                <w:sz w:val="20"/>
                <w:szCs w:val="20"/>
              </w:rPr>
              <w:t>0.623</w:t>
            </w:r>
          </w:p>
        </w:tc>
        <w:tc>
          <w:tcPr>
            <w:tcW w:w="231" w:type="pct"/>
          </w:tcPr>
          <w:p w14:paraId="76F7A91A" w14:textId="77777777" w:rsidR="00A56B04" w:rsidRPr="00D55AFE" w:rsidRDefault="00A56B04" w:rsidP="005B5E67">
            <w:pPr>
              <w:spacing w:before="40" w:after="40"/>
              <w:jc w:val="left"/>
              <w:rPr>
                <w:sz w:val="20"/>
                <w:szCs w:val="20"/>
              </w:rPr>
            </w:pPr>
          </w:p>
        </w:tc>
        <w:tc>
          <w:tcPr>
            <w:tcW w:w="389" w:type="pct"/>
          </w:tcPr>
          <w:p w14:paraId="62D1A567" w14:textId="4AD3072E" w:rsidR="00A56B04" w:rsidRPr="00D55AFE" w:rsidRDefault="00A56B04" w:rsidP="005B5E67">
            <w:pPr>
              <w:spacing w:before="40" w:after="40"/>
              <w:jc w:val="left"/>
              <w:rPr>
                <w:sz w:val="20"/>
                <w:szCs w:val="20"/>
              </w:rPr>
            </w:pPr>
            <w:r w:rsidRPr="00D55AFE">
              <w:rPr>
                <w:sz w:val="20"/>
                <w:szCs w:val="20"/>
              </w:rPr>
              <w:t>0.0864</w:t>
            </w:r>
          </w:p>
        </w:tc>
        <w:tc>
          <w:tcPr>
            <w:tcW w:w="156" w:type="pct"/>
          </w:tcPr>
          <w:p w14:paraId="1FC35875" w14:textId="77777777" w:rsidR="00A56B04" w:rsidRPr="00D55AFE" w:rsidRDefault="00A56B04" w:rsidP="005B5E67">
            <w:pPr>
              <w:spacing w:before="40" w:after="40"/>
              <w:jc w:val="left"/>
              <w:rPr>
                <w:sz w:val="20"/>
                <w:szCs w:val="20"/>
              </w:rPr>
            </w:pPr>
          </w:p>
        </w:tc>
        <w:tc>
          <w:tcPr>
            <w:tcW w:w="390" w:type="pct"/>
          </w:tcPr>
          <w:p w14:paraId="020E2FC8" w14:textId="1CC7432F" w:rsidR="00A56B04" w:rsidRPr="00D55AFE" w:rsidRDefault="00A56B04" w:rsidP="005B5E67">
            <w:pPr>
              <w:spacing w:before="40" w:after="40"/>
              <w:jc w:val="left"/>
              <w:rPr>
                <w:sz w:val="20"/>
                <w:szCs w:val="20"/>
              </w:rPr>
            </w:pPr>
            <w:r w:rsidRPr="00D55AFE">
              <w:rPr>
                <w:sz w:val="20"/>
                <w:szCs w:val="20"/>
              </w:rPr>
              <w:t>3.807</w:t>
            </w:r>
          </w:p>
        </w:tc>
        <w:tc>
          <w:tcPr>
            <w:tcW w:w="233" w:type="pct"/>
          </w:tcPr>
          <w:p w14:paraId="754BC50C" w14:textId="77777777" w:rsidR="00A56B04" w:rsidRPr="00D55AFE" w:rsidRDefault="00A56B04" w:rsidP="005B5E67">
            <w:pPr>
              <w:spacing w:before="40" w:after="40"/>
              <w:jc w:val="left"/>
              <w:rPr>
                <w:sz w:val="20"/>
                <w:szCs w:val="20"/>
              </w:rPr>
            </w:pPr>
          </w:p>
        </w:tc>
        <w:tc>
          <w:tcPr>
            <w:tcW w:w="390" w:type="pct"/>
          </w:tcPr>
          <w:p w14:paraId="24253EFF" w14:textId="236922E4" w:rsidR="00A56B04" w:rsidRPr="00D55AFE" w:rsidRDefault="00A56B04" w:rsidP="005B5E67">
            <w:pPr>
              <w:spacing w:before="40" w:after="40"/>
              <w:jc w:val="left"/>
              <w:rPr>
                <w:sz w:val="20"/>
                <w:szCs w:val="20"/>
              </w:rPr>
            </w:pPr>
            <w:r w:rsidRPr="00D55AFE">
              <w:rPr>
                <w:sz w:val="20"/>
                <w:szCs w:val="20"/>
              </w:rPr>
              <w:t>0.0864</w:t>
            </w:r>
          </w:p>
        </w:tc>
        <w:tc>
          <w:tcPr>
            <w:tcW w:w="232" w:type="pct"/>
          </w:tcPr>
          <w:p w14:paraId="790EDBA8" w14:textId="6AC77297" w:rsidR="00A56B04" w:rsidRPr="00D55AFE" w:rsidRDefault="00A56B04" w:rsidP="005B5E67">
            <w:pPr>
              <w:spacing w:before="40" w:after="40"/>
              <w:jc w:val="left"/>
              <w:rPr>
                <w:sz w:val="20"/>
                <w:szCs w:val="20"/>
              </w:rPr>
            </w:pPr>
          </w:p>
        </w:tc>
        <w:tc>
          <w:tcPr>
            <w:tcW w:w="311" w:type="pct"/>
            <w:shd w:val="clear" w:color="auto" w:fill="auto"/>
            <w:tcMar>
              <w:top w:w="15" w:type="dxa"/>
              <w:left w:w="15" w:type="dxa"/>
              <w:bottom w:w="0" w:type="dxa"/>
              <w:right w:w="15" w:type="dxa"/>
            </w:tcMar>
          </w:tcPr>
          <w:p w14:paraId="160CA25B" w14:textId="12724B07" w:rsidR="00A56B04" w:rsidRPr="00D55AFE" w:rsidRDefault="00A56B04" w:rsidP="005B5E67">
            <w:pPr>
              <w:spacing w:before="40" w:after="40"/>
              <w:jc w:val="left"/>
              <w:rPr>
                <w:sz w:val="20"/>
                <w:szCs w:val="20"/>
              </w:rPr>
            </w:pPr>
            <w:r w:rsidRPr="00D55AFE">
              <w:rPr>
                <w:sz w:val="20"/>
                <w:szCs w:val="20"/>
              </w:rPr>
              <w:t>0.912</w:t>
            </w:r>
          </w:p>
        </w:tc>
        <w:tc>
          <w:tcPr>
            <w:tcW w:w="236" w:type="pct"/>
          </w:tcPr>
          <w:p w14:paraId="24DBC2A0" w14:textId="77777777" w:rsidR="00A56B04" w:rsidRPr="00D55AFE" w:rsidRDefault="00A56B04" w:rsidP="005B5E67">
            <w:pPr>
              <w:spacing w:before="40" w:after="40"/>
              <w:jc w:val="left"/>
              <w:rPr>
                <w:sz w:val="20"/>
                <w:szCs w:val="20"/>
              </w:rPr>
            </w:pPr>
          </w:p>
        </w:tc>
        <w:tc>
          <w:tcPr>
            <w:tcW w:w="390" w:type="pct"/>
            <w:shd w:val="clear" w:color="auto" w:fill="auto"/>
            <w:tcMar>
              <w:top w:w="15" w:type="dxa"/>
              <w:left w:w="15" w:type="dxa"/>
              <w:bottom w:w="0" w:type="dxa"/>
              <w:right w:w="15" w:type="dxa"/>
            </w:tcMar>
          </w:tcPr>
          <w:p w14:paraId="7DBD449D" w14:textId="45B51905" w:rsidR="00A56B04" w:rsidRPr="00D55AFE" w:rsidRDefault="00A56B04" w:rsidP="005B5E67">
            <w:pPr>
              <w:spacing w:before="40" w:after="40"/>
              <w:jc w:val="left"/>
              <w:rPr>
                <w:sz w:val="20"/>
                <w:szCs w:val="20"/>
              </w:rPr>
            </w:pPr>
            <w:r w:rsidRPr="00D55AFE">
              <w:rPr>
                <w:sz w:val="20"/>
                <w:szCs w:val="20"/>
              </w:rPr>
              <w:t>0.1462</w:t>
            </w:r>
          </w:p>
        </w:tc>
        <w:tc>
          <w:tcPr>
            <w:tcW w:w="156" w:type="pct"/>
          </w:tcPr>
          <w:p w14:paraId="03B15EA0" w14:textId="77777777" w:rsidR="00A56B04" w:rsidRPr="00D55AFE" w:rsidRDefault="00A56B04" w:rsidP="005B5E67">
            <w:pPr>
              <w:spacing w:before="40" w:after="40"/>
              <w:jc w:val="left"/>
              <w:rPr>
                <w:sz w:val="20"/>
                <w:szCs w:val="20"/>
              </w:rPr>
            </w:pPr>
          </w:p>
        </w:tc>
        <w:tc>
          <w:tcPr>
            <w:tcW w:w="311" w:type="pct"/>
            <w:shd w:val="clear" w:color="auto" w:fill="auto"/>
            <w:tcMar>
              <w:top w:w="15" w:type="dxa"/>
              <w:left w:w="15" w:type="dxa"/>
              <w:bottom w:w="0" w:type="dxa"/>
              <w:right w:w="15" w:type="dxa"/>
            </w:tcMar>
          </w:tcPr>
          <w:p w14:paraId="60FE26C8" w14:textId="4F8DA79D" w:rsidR="00A56B04" w:rsidRPr="00D55AFE" w:rsidRDefault="00A56B04" w:rsidP="005B5E67">
            <w:pPr>
              <w:spacing w:before="40" w:after="40"/>
              <w:jc w:val="left"/>
              <w:rPr>
                <w:sz w:val="20"/>
                <w:szCs w:val="20"/>
              </w:rPr>
            </w:pPr>
            <w:r w:rsidRPr="00D55AFE">
              <w:rPr>
                <w:sz w:val="20"/>
                <w:szCs w:val="20"/>
              </w:rPr>
              <w:t>2.139</w:t>
            </w:r>
          </w:p>
        </w:tc>
        <w:tc>
          <w:tcPr>
            <w:tcW w:w="246" w:type="pct"/>
          </w:tcPr>
          <w:p w14:paraId="5C4C31BF" w14:textId="77777777" w:rsidR="00A56B04" w:rsidRPr="00D55AFE" w:rsidRDefault="00A56B04" w:rsidP="005B5E67">
            <w:pPr>
              <w:spacing w:before="40" w:after="40"/>
              <w:jc w:val="left"/>
              <w:rPr>
                <w:sz w:val="20"/>
                <w:szCs w:val="20"/>
              </w:rPr>
            </w:pPr>
          </w:p>
        </w:tc>
        <w:tc>
          <w:tcPr>
            <w:tcW w:w="382" w:type="pct"/>
            <w:shd w:val="clear" w:color="auto" w:fill="auto"/>
            <w:tcMar>
              <w:top w:w="15" w:type="dxa"/>
              <w:left w:w="15" w:type="dxa"/>
              <w:bottom w:w="0" w:type="dxa"/>
              <w:right w:w="15" w:type="dxa"/>
            </w:tcMar>
          </w:tcPr>
          <w:p w14:paraId="1122A84A" w14:textId="086400DD" w:rsidR="00A56B04" w:rsidRPr="00D55AFE" w:rsidRDefault="00A56B04" w:rsidP="005B5E67">
            <w:pPr>
              <w:spacing w:before="40" w:after="40"/>
              <w:jc w:val="left"/>
              <w:rPr>
                <w:sz w:val="20"/>
                <w:szCs w:val="20"/>
              </w:rPr>
            </w:pPr>
            <w:r w:rsidRPr="00D55AFE">
              <w:rPr>
                <w:sz w:val="20"/>
                <w:szCs w:val="20"/>
              </w:rPr>
              <w:t>0.1462</w:t>
            </w:r>
          </w:p>
        </w:tc>
      </w:tr>
      <w:tr w:rsidR="00A56B04" w:rsidRPr="00D55AFE" w14:paraId="59134044" w14:textId="77777777" w:rsidTr="00253EFB">
        <w:trPr>
          <w:trHeight w:val="323"/>
          <w:jc w:val="center"/>
        </w:trPr>
        <w:tc>
          <w:tcPr>
            <w:tcW w:w="477" w:type="pct"/>
            <w:tcBorders>
              <w:bottom w:val="single" w:sz="4" w:space="0" w:color="auto"/>
            </w:tcBorders>
            <w:shd w:val="clear" w:color="auto" w:fill="auto"/>
            <w:tcMar>
              <w:top w:w="15" w:type="dxa"/>
              <w:left w:w="15" w:type="dxa"/>
              <w:bottom w:w="0" w:type="dxa"/>
              <w:right w:w="15" w:type="dxa"/>
            </w:tcMar>
            <w:hideMark/>
          </w:tcPr>
          <w:p w14:paraId="0CD08012" w14:textId="6BFC14A1" w:rsidR="00A56B04" w:rsidRPr="00D55AFE" w:rsidRDefault="00A56B04" w:rsidP="005B5E67">
            <w:pPr>
              <w:spacing w:before="40" w:after="40"/>
              <w:jc w:val="left"/>
              <w:rPr>
                <w:sz w:val="20"/>
                <w:szCs w:val="20"/>
              </w:rPr>
            </w:pPr>
            <w:r w:rsidRPr="00D55AFE">
              <w:rPr>
                <w:sz w:val="20"/>
                <w:szCs w:val="20"/>
              </w:rPr>
              <w:t>NTC</w:t>
            </w:r>
          </w:p>
        </w:tc>
        <w:tc>
          <w:tcPr>
            <w:tcW w:w="157" w:type="pct"/>
            <w:tcBorders>
              <w:bottom w:val="single" w:sz="4" w:space="0" w:color="auto"/>
            </w:tcBorders>
          </w:tcPr>
          <w:p w14:paraId="301E79E0" w14:textId="77777777" w:rsidR="00A56B04" w:rsidRPr="00D55AFE" w:rsidRDefault="00A56B04" w:rsidP="005B5E67">
            <w:pPr>
              <w:spacing w:before="40" w:after="40"/>
              <w:jc w:val="left"/>
              <w:rPr>
                <w:sz w:val="20"/>
                <w:szCs w:val="20"/>
              </w:rPr>
            </w:pPr>
          </w:p>
        </w:tc>
        <w:tc>
          <w:tcPr>
            <w:tcW w:w="313" w:type="pct"/>
            <w:tcBorders>
              <w:bottom w:val="single" w:sz="4" w:space="0" w:color="auto"/>
            </w:tcBorders>
          </w:tcPr>
          <w:p w14:paraId="240C350A" w14:textId="136C3CE1" w:rsidR="00A56B04" w:rsidRPr="00D55AFE" w:rsidRDefault="00A56B04" w:rsidP="005B5E67">
            <w:pPr>
              <w:spacing w:before="40" w:after="40"/>
              <w:jc w:val="left"/>
              <w:rPr>
                <w:sz w:val="20"/>
                <w:szCs w:val="20"/>
              </w:rPr>
            </w:pPr>
            <w:r w:rsidRPr="00D55AFE">
              <w:rPr>
                <w:sz w:val="20"/>
                <w:szCs w:val="20"/>
              </w:rPr>
              <w:t>0.758</w:t>
            </w:r>
          </w:p>
        </w:tc>
        <w:tc>
          <w:tcPr>
            <w:tcW w:w="231" w:type="pct"/>
            <w:tcBorders>
              <w:bottom w:val="single" w:sz="4" w:space="0" w:color="auto"/>
            </w:tcBorders>
          </w:tcPr>
          <w:p w14:paraId="035B8340" w14:textId="77777777" w:rsidR="00A56B04" w:rsidRPr="00D55AFE" w:rsidRDefault="00A56B04" w:rsidP="005B5E67">
            <w:pPr>
              <w:spacing w:before="40" w:after="40"/>
              <w:jc w:val="left"/>
              <w:rPr>
                <w:sz w:val="20"/>
                <w:szCs w:val="20"/>
              </w:rPr>
            </w:pPr>
          </w:p>
        </w:tc>
        <w:tc>
          <w:tcPr>
            <w:tcW w:w="389" w:type="pct"/>
            <w:tcBorders>
              <w:bottom w:val="single" w:sz="4" w:space="0" w:color="auto"/>
            </w:tcBorders>
          </w:tcPr>
          <w:p w14:paraId="1C366550" w14:textId="3A68321F" w:rsidR="00A56B04" w:rsidRPr="00D55AFE" w:rsidRDefault="00A56B04" w:rsidP="005B5E67">
            <w:pPr>
              <w:spacing w:before="40" w:after="40"/>
              <w:jc w:val="left"/>
              <w:rPr>
                <w:sz w:val="20"/>
                <w:szCs w:val="20"/>
              </w:rPr>
            </w:pPr>
            <w:r w:rsidRPr="00D55AFE">
              <w:rPr>
                <w:sz w:val="20"/>
                <w:szCs w:val="20"/>
              </w:rPr>
              <w:t>0.0730</w:t>
            </w:r>
          </w:p>
        </w:tc>
        <w:tc>
          <w:tcPr>
            <w:tcW w:w="156" w:type="pct"/>
            <w:tcBorders>
              <w:bottom w:val="single" w:sz="4" w:space="0" w:color="auto"/>
            </w:tcBorders>
          </w:tcPr>
          <w:p w14:paraId="6DD966DB" w14:textId="77777777" w:rsidR="00A56B04" w:rsidRPr="00D55AFE" w:rsidRDefault="00A56B04" w:rsidP="005B5E67">
            <w:pPr>
              <w:spacing w:before="40" w:after="40"/>
              <w:jc w:val="left"/>
              <w:rPr>
                <w:sz w:val="20"/>
                <w:szCs w:val="20"/>
              </w:rPr>
            </w:pPr>
          </w:p>
        </w:tc>
        <w:tc>
          <w:tcPr>
            <w:tcW w:w="390" w:type="pct"/>
            <w:tcBorders>
              <w:bottom w:val="single" w:sz="4" w:space="0" w:color="auto"/>
            </w:tcBorders>
          </w:tcPr>
          <w:p w14:paraId="60DF4829" w14:textId="4A579372" w:rsidR="00A56B04" w:rsidRPr="00D55AFE" w:rsidRDefault="00A56B04" w:rsidP="005B5E67">
            <w:pPr>
              <w:spacing w:before="40" w:after="40"/>
              <w:jc w:val="left"/>
              <w:rPr>
                <w:sz w:val="20"/>
                <w:szCs w:val="20"/>
              </w:rPr>
            </w:pPr>
            <w:r w:rsidRPr="00D55AFE">
              <w:rPr>
                <w:sz w:val="20"/>
                <w:szCs w:val="20"/>
              </w:rPr>
              <w:t>7.019</w:t>
            </w:r>
          </w:p>
        </w:tc>
        <w:tc>
          <w:tcPr>
            <w:tcW w:w="233" w:type="pct"/>
            <w:tcBorders>
              <w:bottom w:val="single" w:sz="4" w:space="0" w:color="auto"/>
            </w:tcBorders>
          </w:tcPr>
          <w:p w14:paraId="70E04141" w14:textId="77777777" w:rsidR="00A56B04" w:rsidRPr="00D55AFE" w:rsidRDefault="00A56B04" w:rsidP="005B5E67">
            <w:pPr>
              <w:spacing w:before="40" w:after="40"/>
              <w:jc w:val="left"/>
              <w:rPr>
                <w:sz w:val="20"/>
                <w:szCs w:val="20"/>
              </w:rPr>
            </w:pPr>
          </w:p>
        </w:tc>
        <w:tc>
          <w:tcPr>
            <w:tcW w:w="390" w:type="pct"/>
            <w:tcBorders>
              <w:bottom w:val="single" w:sz="4" w:space="0" w:color="auto"/>
            </w:tcBorders>
          </w:tcPr>
          <w:p w14:paraId="484BD39F" w14:textId="1CC0617F" w:rsidR="00A56B04" w:rsidRPr="00D55AFE" w:rsidRDefault="00A56B04" w:rsidP="005B5E67">
            <w:pPr>
              <w:spacing w:before="40" w:after="40"/>
              <w:jc w:val="left"/>
              <w:rPr>
                <w:sz w:val="20"/>
                <w:szCs w:val="20"/>
              </w:rPr>
            </w:pPr>
            <w:r w:rsidRPr="00D55AFE">
              <w:rPr>
                <w:sz w:val="20"/>
                <w:szCs w:val="20"/>
              </w:rPr>
              <w:t>0.0768</w:t>
            </w:r>
          </w:p>
        </w:tc>
        <w:tc>
          <w:tcPr>
            <w:tcW w:w="232" w:type="pct"/>
            <w:tcBorders>
              <w:bottom w:val="single" w:sz="4" w:space="0" w:color="auto"/>
            </w:tcBorders>
          </w:tcPr>
          <w:p w14:paraId="09EA3358" w14:textId="43EE82D8" w:rsidR="00A56B04" w:rsidRPr="00D55AFE" w:rsidRDefault="00A56B04" w:rsidP="005B5E67">
            <w:pPr>
              <w:spacing w:before="40" w:after="40"/>
              <w:jc w:val="left"/>
              <w:rPr>
                <w:sz w:val="20"/>
                <w:szCs w:val="20"/>
              </w:rPr>
            </w:pPr>
          </w:p>
        </w:tc>
        <w:tc>
          <w:tcPr>
            <w:tcW w:w="311" w:type="pct"/>
            <w:tcBorders>
              <w:bottom w:val="single" w:sz="4" w:space="0" w:color="auto"/>
            </w:tcBorders>
            <w:shd w:val="clear" w:color="auto" w:fill="auto"/>
            <w:tcMar>
              <w:top w:w="15" w:type="dxa"/>
              <w:left w:w="15" w:type="dxa"/>
              <w:bottom w:w="0" w:type="dxa"/>
              <w:right w:w="15" w:type="dxa"/>
            </w:tcMar>
          </w:tcPr>
          <w:p w14:paraId="35CDE411" w14:textId="7F81D50E" w:rsidR="00A56B04" w:rsidRPr="00D55AFE" w:rsidRDefault="00A56B04" w:rsidP="005B5E67">
            <w:pPr>
              <w:spacing w:before="40" w:after="40"/>
              <w:jc w:val="left"/>
              <w:rPr>
                <w:sz w:val="20"/>
                <w:szCs w:val="20"/>
              </w:rPr>
            </w:pPr>
            <w:r w:rsidRPr="00D55AFE">
              <w:rPr>
                <w:sz w:val="20"/>
                <w:szCs w:val="20"/>
              </w:rPr>
              <w:t>0.937</w:t>
            </w:r>
          </w:p>
        </w:tc>
        <w:tc>
          <w:tcPr>
            <w:tcW w:w="236" w:type="pct"/>
            <w:tcBorders>
              <w:bottom w:val="single" w:sz="4" w:space="0" w:color="auto"/>
            </w:tcBorders>
          </w:tcPr>
          <w:p w14:paraId="58D56EFE" w14:textId="77777777" w:rsidR="00A56B04" w:rsidRPr="00D55AFE" w:rsidRDefault="00A56B04" w:rsidP="005B5E67">
            <w:pPr>
              <w:spacing w:before="40" w:after="40"/>
              <w:jc w:val="left"/>
              <w:rPr>
                <w:sz w:val="20"/>
                <w:szCs w:val="20"/>
              </w:rPr>
            </w:pPr>
          </w:p>
        </w:tc>
        <w:tc>
          <w:tcPr>
            <w:tcW w:w="390" w:type="pct"/>
            <w:tcBorders>
              <w:bottom w:val="single" w:sz="4" w:space="0" w:color="auto"/>
            </w:tcBorders>
            <w:shd w:val="clear" w:color="auto" w:fill="auto"/>
            <w:tcMar>
              <w:top w:w="15" w:type="dxa"/>
              <w:left w:w="15" w:type="dxa"/>
              <w:bottom w:w="0" w:type="dxa"/>
              <w:right w:w="15" w:type="dxa"/>
            </w:tcMar>
          </w:tcPr>
          <w:p w14:paraId="36B33C7D" w14:textId="32D771D3" w:rsidR="00A56B04" w:rsidRPr="00D55AFE" w:rsidRDefault="00A56B04" w:rsidP="005B5E67">
            <w:pPr>
              <w:spacing w:before="40" w:after="40"/>
              <w:jc w:val="left"/>
              <w:rPr>
                <w:sz w:val="20"/>
                <w:szCs w:val="20"/>
              </w:rPr>
            </w:pPr>
            <w:r w:rsidRPr="00D55AFE">
              <w:rPr>
                <w:sz w:val="20"/>
                <w:szCs w:val="20"/>
              </w:rPr>
              <w:t>0.1163</w:t>
            </w:r>
          </w:p>
        </w:tc>
        <w:tc>
          <w:tcPr>
            <w:tcW w:w="156" w:type="pct"/>
            <w:tcBorders>
              <w:bottom w:val="single" w:sz="4" w:space="0" w:color="auto"/>
            </w:tcBorders>
          </w:tcPr>
          <w:p w14:paraId="619FE5B4" w14:textId="77777777" w:rsidR="00A56B04" w:rsidRPr="00D55AFE" w:rsidRDefault="00A56B04" w:rsidP="005B5E67">
            <w:pPr>
              <w:spacing w:before="40" w:after="40"/>
              <w:jc w:val="left"/>
              <w:rPr>
                <w:sz w:val="20"/>
                <w:szCs w:val="20"/>
              </w:rPr>
            </w:pPr>
          </w:p>
        </w:tc>
        <w:tc>
          <w:tcPr>
            <w:tcW w:w="311" w:type="pct"/>
            <w:tcBorders>
              <w:bottom w:val="single" w:sz="4" w:space="0" w:color="auto"/>
            </w:tcBorders>
            <w:shd w:val="clear" w:color="auto" w:fill="auto"/>
            <w:tcMar>
              <w:top w:w="15" w:type="dxa"/>
              <w:left w:w="15" w:type="dxa"/>
              <w:bottom w:w="0" w:type="dxa"/>
              <w:right w:w="15" w:type="dxa"/>
            </w:tcMar>
          </w:tcPr>
          <w:p w14:paraId="152458DC" w14:textId="0E366952" w:rsidR="00A56B04" w:rsidRPr="00D55AFE" w:rsidRDefault="00A56B04" w:rsidP="005B5E67">
            <w:pPr>
              <w:spacing w:before="40" w:after="40"/>
              <w:jc w:val="left"/>
              <w:rPr>
                <w:sz w:val="20"/>
                <w:szCs w:val="20"/>
              </w:rPr>
            </w:pPr>
            <w:r w:rsidRPr="00D55AFE">
              <w:rPr>
                <w:sz w:val="20"/>
                <w:szCs w:val="20"/>
              </w:rPr>
              <w:t>3.581</w:t>
            </w:r>
          </w:p>
        </w:tc>
        <w:tc>
          <w:tcPr>
            <w:tcW w:w="246" w:type="pct"/>
            <w:tcBorders>
              <w:bottom w:val="single" w:sz="4" w:space="0" w:color="auto"/>
            </w:tcBorders>
          </w:tcPr>
          <w:p w14:paraId="69B6FE3F" w14:textId="4E9B4F24" w:rsidR="00A56B04" w:rsidRPr="00D55AFE" w:rsidRDefault="00A56B04" w:rsidP="005B5E67">
            <w:pPr>
              <w:spacing w:before="40" w:after="40"/>
              <w:jc w:val="left"/>
              <w:rPr>
                <w:sz w:val="20"/>
                <w:szCs w:val="20"/>
              </w:rPr>
            </w:pPr>
          </w:p>
        </w:tc>
        <w:tc>
          <w:tcPr>
            <w:tcW w:w="382" w:type="pct"/>
            <w:tcBorders>
              <w:bottom w:val="single" w:sz="4" w:space="0" w:color="auto"/>
            </w:tcBorders>
            <w:shd w:val="clear" w:color="auto" w:fill="auto"/>
            <w:tcMar>
              <w:top w:w="15" w:type="dxa"/>
              <w:left w:w="15" w:type="dxa"/>
              <w:bottom w:w="0" w:type="dxa"/>
              <w:right w:w="15" w:type="dxa"/>
            </w:tcMar>
          </w:tcPr>
          <w:p w14:paraId="2E71B468" w14:textId="58733512" w:rsidR="00A56B04" w:rsidRPr="00D55AFE" w:rsidRDefault="00A56B04" w:rsidP="005B5E67">
            <w:pPr>
              <w:spacing w:before="40" w:after="40"/>
              <w:jc w:val="left"/>
              <w:rPr>
                <w:sz w:val="20"/>
                <w:szCs w:val="20"/>
              </w:rPr>
            </w:pPr>
            <w:r w:rsidRPr="00D55AFE">
              <w:rPr>
                <w:sz w:val="20"/>
                <w:szCs w:val="20"/>
              </w:rPr>
              <w:t>0.1366</w:t>
            </w:r>
          </w:p>
        </w:tc>
      </w:tr>
    </w:tbl>
    <w:p w14:paraId="60285923" w14:textId="77777777" w:rsidR="006A2742" w:rsidRPr="00D55AFE" w:rsidRDefault="006A2742" w:rsidP="005F68C8">
      <w:pPr>
        <w:spacing w:after="240"/>
        <w:rPr>
          <w:sz w:val="20"/>
          <w:szCs w:val="20"/>
        </w:rPr>
      </w:pPr>
    </w:p>
    <w:p w14:paraId="23622D59" w14:textId="3A75864B" w:rsidR="00E2042E" w:rsidRPr="00D55AFE" w:rsidRDefault="00C91BE9" w:rsidP="00FB7F8E">
      <w:r w:rsidRPr="00D55AFE">
        <w:t xml:space="preserve">In the second stage, </w:t>
      </w:r>
      <w:r w:rsidR="00196B14" w:rsidRPr="00D55AFE">
        <w:t xml:space="preserve">each NSP undertake a different process </w:t>
      </w:r>
      <w:r w:rsidR="00E66DD9" w:rsidRPr="00D55AFE">
        <w:t>for the evaluation of the demand in accordance with their corresponding guidelines,</w:t>
      </w:r>
      <w:r w:rsidR="00196B14" w:rsidRPr="00D55AFE">
        <w:t xml:space="preserve"> </w:t>
      </w:r>
      <w:r w:rsidR="00E66DD9" w:rsidRPr="00D55AFE">
        <w:t>obtaining</w:t>
      </w:r>
      <w:r w:rsidR="000F2A36" w:rsidRPr="00D55AFE">
        <w:t xml:space="preserve"> a</w:t>
      </w:r>
      <w:r w:rsidR="00E2042E" w:rsidRPr="00D55AFE">
        <w:t xml:space="preserve"> damped </w:t>
      </w:r>
      <w:r w:rsidR="00E66DD9" w:rsidRPr="00D55AFE">
        <w:t xml:space="preserve">elastic or inelastic </w:t>
      </w:r>
      <w:r w:rsidR="00E2042E" w:rsidRPr="00D55AFE">
        <w:t>response spectr</w:t>
      </w:r>
      <w:r w:rsidR="00196B14" w:rsidRPr="00D55AFE">
        <w:t>a for each ground motion record</w:t>
      </w:r>
      <w:r w:rsidR="00E66DD9" w:rsidRPr="00D55AFE">
        <w:t>, as appropriate</w:t>
      </w:r>
      <w:r w:rsidR="00196B14" w:rsidRPr="00D55AFE">
        <w:t>.</w:t>
      </w:r>
      <w:r w:rsidR="00E2042E" w:rsidRPr="00D55AFE">
        <w:t xml:space="preserve"> </w:t>
      </w:r>
      <w:r w:rsidR="009241DD" w:rsidRPr="00D55AFE">
        <w:t xml:space="preserve">Once the capacity and the demand </w:t>
      </w:r>
      <w:r w:rsidR="00E66DD9" w:rsidRPr="00D55AFE">
        <w:t xml:space="preserve">format </w:t>
      </w:r>
      <w:r w:rsidR="009241DD" w:rsidRPr="00D55AFE">
        <w:t>ha</w:t>
      </w:r>
      <w:r w:rsidR="00E66DD9" w:rsidRPr="00D55AFE">
        <w:t>s</w:t>
      </w:r>
      <w:r w:rsidR="009241DD" w:rsidRPr="00D55AFE">
        <w:t xml:space="preserve"> been homogenized following a standardized process, </w:t>
      </w:r>
      <w:r w:rsidR="00A63946" w:rsidRPr="00D55AFE">
        <w:t xml:space="preserve">each NSP calculate </w:t>
      </w:r>
      <w:r w:rsidR="001A63AC" w:rsidRPr="00D55AFE">
        <w:t xml:space="preserve">the performance point following </w:t>
      </w:r>
      <w:r w:rsidR="00681137" w:rsidRPr="00D55AFE">
        <w:t xml:space="preserve">its own </w:t>
      </w:r>
      <w:r w:rsidR="001A63AC" w:rsidRPr="00D55AFE">
        <w:t xml:space="preserve">specific rules </w:t>
      </w:r>
      <w:r w:rsidR="00A63946" w:rsidRPr="00D55AFE">
        <w:t xml:space="preserve">that will be summarized next. </w:t>
      </w:r>
    </w:p>
    <w:p w14:paraId="2C7B34DE" w14:textId="6A113E58" w:rsidR="00874795" w:rsidRPr="00D55AFE" w:rsidRDefault="00881918" w:rsidP="00FB7F8E">
      <w:pPr>
        <w:pStyle w:val="Prrafodelista"/>
        <w:numPr>
          <w:ilvl w:val="0"/>
          <w:numId w:val="35"/>
        </w:numPr>
      </w:pPr>
      <w:r w:rsidRPr="00D55AFE">
        <w:t xml:space="preserve">The </w:t>
      </w:r>
      <w:r w:rsidR="006A2742" w:rsidRPr="00D55AFE">
        <w:t>C</w:t>
      </w:r>
      <w:r w:rsidR="00874795" w:rsidRPr="00D55AFE">
        <w:t xml:space="preserve">apacity </w:t>
      </w:r>
      <w:r w:rsidR="006A2742" w:rsidRPr="00D55AFE">
        <w:t>S</w:t>
      </w:r>
      <w:r w:rsidR="00874795" w:rsidRPr="00D55AFE">
        <w:t xml:space="preserve">pectrum </w:t>
      </w:r>
      <w:r w:rsidR="006A2742" w:rsidRPr="00D55AFE">
        <w:t>M</w:t>
      </w:r>
      <w:r w:rsidR="00874795" w:rsidRPr="00D55AFE">
        <w:t xml:space="preserve">ethod (CSM): originally proposed by </w:t>
      </w:r>
      <w:r w:rsidR="00C47CE2" w:rsidRPr="00D55AFE">
        <w:fldChar w:fldCharType="begin"/>
      </w:r>
      <w:r w:rsidR="00DE0AA2" w:rsidRPr="00D55AFE">
        <w:instrText xml:space="preserve"> ADDIN EN.CITE &lt;EndNote&gt;&lt;Cite AuthorYear="1"&gt;&lt;Author&gt;Freeman&lt;/Author&gt;&lt;Year&gt;1975&lt;/Year&gt;&lt;RecNum&gt;27&lt;/RecNum&gt;&lt;DisplayText&gt;Freeman et al. (1975)&lt;/DisplayText&gt;&lt;record&gt;&lt;rec-number&gt;27&lt;/rec-number&gt;&lt;foreign-keys&gt;&lt;key app="EN" db-id="0resddefna2vx2ers99xsp5ga9z0wwzrzz5s"&gt;27&lt;/key&gt;&lt;/foreign-keys&gt;&lt;ref-type name="Conference Proceedings"&gt;10&lt;/ref-type&gt;&lt;contributors&gt;&lt;authors&gt;&lt;author&gt;Freeman, S.A.&lt;/author&gt;&lt;author&gt;Nicoletti, J.P.&lt;/author&gt;&lt;author&gt;Tyrell, J.V.&lt;/author&gt;&lt;/authors&gt;&lt;/contributors&gt;&lt;titles&gt;&lt;title&gt;Evaluation of Existing Buildings for Seismic Risk - A Case Study of Puget Sound Naval Shipyard&lt;/title&gt;&lt;secondary-title&gt;U.S. National Conference on Earthquake Engineering&lt;/secondary-title&gt;&lt;/titles&gt;&lt;pages&gt;113-122&lt;/pages&gt;&lt;dates&gt;&lt;year&gt;1975&lt;/year&gt;&lt;/dates&gt;&lt;pub-location&gt;Bremerton, Wasington&lt;/pub-location&gt;&lt;publisher&gt;EERI&lt;/publisher&gt;&lt;urls&gt;&lt;/urls&gt;&lt;/record&gt;&lt;/Cite&gt;&lt;/EndNote&gt;</w:instrText>
      </w:r>
      <w:r w:rsidR="00C47CE2" w:rsidRPr="00D55AFE">
        <w:fldChar w:fldCharType="separate"/>
      </w:r>
      <w:hyperlink w:anchor="_ENREF_15" w:tooltip="Freeman, 1975 #27" w:history="1">
        <w:r w:rsidR="00DE0AA2" w:rsidRPr="00D55AFE">
          <w:rPr>
            <w:noProof/>
          </w:rPr>
          <w:t>Freeman et al. (1975</w:t>
        </w:r>
      </w:hyperlink>
      <w:r w:rsidR="00DE0AA2" w:rsidRPr="00D55AFE">
        <w:rPr>
          <w:noProof/>
        </w:rPr>
        <w:t>)</w:t>
      </w:r>
      <w:r w:rsidR="00C47CE2" w:rsidRPr="00D55AFE">
        <w:fldChar w:fldCharType="end"/>
      </w:r>
      <w:r w:rsidR="00B43118" w:rsidRPr="00D55AFE">
        <w:t>, it i</w:t>
      </w:r>
      <w:r w:rsidR="00874795" w:rsidRPr="00D55AFE">
        <w:t xml:space="preserve">s contained in the </w:t>
      </w:r>
      <w:r w:rsidR="00C47CE2" w:rsidRPr="00D55AFE">
        <w:fldChar w:fldCharType="begin"/>
      </w:r>
      <w:r w:rsidR="00DE0AA2" w:rsidRPr="00D55AFE">
        <w:instrText xml:space="preserve"> ADDIN EN.CITE &lt;EndNote&gt;&lt;Cite AuthorYear="1"&gt;&lt;Author&gt;ATC-40&lt;/Author&gt;&lt;Year&gt;1996&lt;/Year&gt;&lt;RecNum&gt;1&lt;/RecNum&gt;&lt;DisplayText&gt;ATC-40 (1996)&lt;/DisplayText&gt;&lt;record&gt;&lt;rec-number&gt;1&lt;/rec-number&gt;&lt;foreign-keys&gt;&lt;key app="EN" db-id="pad5ve59swxxsnedtsopdavb990ww2rpewav"&gt;1&lt;/key&gt;&lt;/foreign-keys&gt;&lt;ref-type name="Report"&gt;27&lt;/ref-type&gt;&lt;contributors&gt;&lt;authors&gt;&lt;author&gt;ATC-40&lt;/author&gt;&lt;/authors&gt;&lt;/contributors&gt;&lt;titles&gt;&lt;title&gt;Seismic Evaluation and Retrofit of Concrete Buildings&lt;/title&gt;&lt;alt-title&gt;ATC-40&lt;/alt-title&gt;&lt;short-title&gt;ATC-40&lt;/short-title&gt;&lt;/titles&gt;&lt;volume&gt;1&lt;/volume&gt;&lt;dates&gt;&lt;year&gt;1996&lt;/year&gt;&lt;pub-dates&gt;&lt;date&gt;November 1996&lt;/date&gt;&lt;/pub-dates&gt;&lt;/dates&gt;&lt;pub-location&gt;California, U.S.A.&lt;/pub-location&gt;&lt;publisher&gt;California Seismic Safety Commission&lt;/publisher&gt;&lt;isbn&gt;SSC-96-01&lt;/isbn&gt;&lt;urls&gt;&lt;/urls&gt;&lt;language&gt;English&lt;/language&gt;&lt;/record&gt;&lt;/Cite&gt;&lt;/EndNote&gt;</w:instrText>
      </w:r>
      <w:r w:rsidR="00C47CE2" w:rsidRPr="00D55AFE">
        <w:fldChar w:fldCharType="separate"/>
      </w:r>
      <w:hyperlink w:anchor="_ENREF_2" w:tooltip="ATC-40, 1996 #1" w:history="1">
        <w:r w:rsidR="00DE0AA2" w:rsidRPr="00D55AFE">
          <w:rPr>
            <w:noProof/>
          </w:rPr>
          <w:t>ATC-40 (1996</w:t>
        </w:r>
      </w:hyperlink>
      <w:r w:rsidR="00DE0AA2" w:rsidRPr="00D55AFE">
        <w:rPr>
          <w:noProof/>
        </w:rPr>
        <w:t>)</w:t>
      </w:r>
      <w:r w:rsidR="00C47CE2" w:rsidRPr="00D55AFE">
        <w:fldChar w:fldCharType="end"/>
      </w:r>
      <w:r w:rsidR="007F7BA1">
        <w:t xml:space="preserve"> guidelines. The method </w:t>
      </w:r>
      <w:r w:rsidR="00874795" w:rsidRPr="00D55AFE">
        <w:t>proposes 3 different procedures that mainly differ in the way to obtain the solutions: mathematically or graphically. The first procedure, called Procedure A, is used in this work</w:t>
      </w:r>
      <w:r w:rsidR="004A4700" w:rsidRPr="00D55AFE">
        <w:t xml:space="preserve">. The reduction of the 5% damped elastic response spectrum is performed through the spectral reduction factors for velocity (SRV) and acceleration (SRA). The procedure </w:t>
      </w:r>
      <w:r w:rsidR="00207D50" w:rsidRPr="00D55AFE">
        <w:t xml:space="preserve">was proposed for concrete structures and </w:t>
      </w:r>
      <w:r w:rsidR="004A4700" w:rsidRPr="00D55AFE">
        <w:t>considers an hysteretic factor, K, that takes into account three different hysteretic behaviors for the structure and its components, from a perfect behavior to a deficient one</w:t>
      </w:r>
      <w:r w:rsidR="00350BC2" w:rsidRPr="00D55AFE">
        <w:t xml:space="preserve"> (K1 to K3</w:t>
      </w:r>
      <w:r w:rsidR="00E66DD9" w:rsidRPr="00D55AFE">
        <w:t>, respectively</w:t>
      </w:r>
      <w:r w:rsidR="00350BC2" w:rsidRPr="00D55AFE">
        <w:t>)</w:t>
      </w:r>
      <w:r w:rsidR="004A4700" w:rsidRPr="00D55AFE">
        <w:t>. The multi-linear representation of the capacity is obtained through a bilinear representation that equals the area behind the capacity curve</w:t>
      </w:r>
      <w:r w:rsidR="002225DB" w:rsidRPr="00D55AFE">
        <w:t>, maintaining the initial stiffness in the elastic branch</w:t>
      </w:r>
      <w:r w:rsidR="004A4700" w:rsidRPr="00D55AFE">
        <w:t xml:space="preserve">. The </w:t>
      </w:r>
      <w:r w:rsidR="00B767B6" w:rsidRPr="00D55AFE">
        <w:t>performance point is calculated by means of an iterative process which involves</w:t>
      </w:r>
      <w:r w:rsidR="004A4700" w:rsidRPr="00D55AFE">
        <w:t xml:space="preserve"> the calculation of </w:t>
      </w:r>
      <w:r w:rsidR="00B767B6" w:rsidRPr="00D55AFE">
        <w:t>a new bilinear representation</w:t>
      </w:r>
      <w:r w:rsidR="002225DB" w:rsidRPr="00D55AFE">
        <w:t>,</w:t>
      </w:r>
      <w:r w:rsidR="004A4700" w:rsidRPr="00D55AFE">
        <w:t xml:space="preserve"> and </w:t>
      </w:r>
      <w:r w:rsidR="002225DB" w:rsidRPr="00D55AFE">
        <w:t xml:space="preserve">hence new </w:t>
      </w:r>
      <w:r w:rsidR="004A4700" w:rsidRPr="00D55AFE">
        <w:t>reduction factor</w:t>
      </w:r>
      <w:r w:rsidR="002225DB" w:rsidRPr="00D55AFE">
        <w:t>s</w:t>
      </w:r>
      <w:r w:rsidR="004A4700" w:rsidRPr="00D55AFE">
        <w:t xml:space="preserve"> for each trial point.</w:t>
      </w:r>
      <w:r w:rsidR="00286F4D" w:rsidRPr="00D55AFE">
        <w:t xml:space="preserve"> </w:t>
      </w:r>
    </w:p>
    <w:p w14:paraId="31E48190" w14:textId="77777777" w:rsidR="00B46714" w:rsidRPr="00D55AFE" w:rsidRDefault="00B46714" w:rsidP="00B46714">
      <w:pPr>
        <w:pStyle w:val="Prrafodelista"/>
      </w:pPr>
    </w:p>
    <w:p w14:paraId="385E9DE9" w14:textId="0B1CC72A" w:rsidR="005D1B0F" w:rsidRPr="00D55AFE" w:rsidRDefault="00821691" w:rsidP="00FB7F8E">
      <w:pPr>
        <w:pStyle w:val="Prrafodelista"/>
        <w:numPr>
          <w:ilvl w:val="0"/>
          <w:numId w:val="2"/>
        </w:numPr>
      </w:pPr>
      <w:r w:rsidRPr="00D55AFE">
        <w:t xml:space="preserve">The </w:t>
      </w:r>
      <w:r w:rsidR="00006176" w:rsidRPr="00D55AFE">
        <w:t>ATC-55</w:t>
      </w:r>
      <w:r w:rsidR="00237B09" w:rsidRPr="00D55AFE">
        <w:t xml:space="preserve"> </w:t>
      </w:r>
      <w:r w:rsidRPr="00D55AFE">
        <w:t>procedure is</w:t>
      </w:r>
      <w:r w:rsidR="00207D50" w:rsidRPr="00D55AFE">
        <w:t xml:space="preserve"> contained in</w:t>
      </w:r>
      <w:r w:rsidR="00006176" w:rsidRPr="00D55AFE">
        <w:t xml:space="preserve"> the document</w:t>
      </w:r>
      <w:r w:rsidR="00207D50" w:rsidRPr="00D55AFE">
        <w:t xml:space="preserve"> </w:t>
      </w:r>
      <w:r w:rsidR="00C47CE2" w:rsidRPr="00D55AFE">
        <w:fldChar w:fldCharType="begin"/>
      </w:r>
      <w:r w:rsidR="00DE0AA2" w:rsidRPr="00D55AFE">
        <w:instrText xml:space="preserve"> ADDIN EN.CITE &lt;EndNote&gt;&lt;Cite AuthorYear="1"&gt;&lt;Author&gt;FEMA-440/ATC-55&lt;/Author&gt;&lt;Year&gt;2005&lt;/Year&gt;&lt;RecNum&gt;3&lt;/RecNum&gt;&lt;DisplayText&gt;FEMA-440/ATC-55 (2005)&lt;/DisplayText&gt;&lt;record&gt;&lt;rec-number&gt;3&lt;/rec-number&gt;&lt;foreign-keys&gt;&lt;key app="EN" db-id="pad5ve59swxxsnedtsopdavb990ww2rpewav"&gt;3&lt;/key&gt;&lt;/foreign-keys&gt;&lt;ref-type name="Report"&gt;27&lt;/ref-type&gt;&lt;contributors&gt;&lt;authors&gt;&lt;author&gt;FEMA-440/ATC-55&lt;/author&gt;&lt;/authors&gt;&lt;/contributors&gt;&lt;titles&gt;&lt;title&gt;Improvement of Nonlinear Static Seismic Analysis Procedures&lt;/title&gt;&lt;alt-title&gt;ATC-55&lt;/alt-title&gt;&lt;short-title&gt;FEMA-440&lt;/short-title&gt;&lt;/titles&gt;&lt;dates&gt;&lt;year&gt;2005&lt;/year&gt;&lt;/dates&gt;&lt;pub-location&gt;California, U.S.A.&lt;/pub-location&gt;&lt;publisher&gt;Federal Emergency Management Agency&lt;/publisher&gt;&lt;urls&gt;&lt;/urls&gt;&lt;/record&gt;&lt;/Cite&gt;&lt;/EndNote&gt;</w:instrText>
      </w:r>
      <w:r w:rsidR="00C47CE2" w:rsidRPr="00D55AFE">
        <w:fldChar w:fldCharType="separate"/>
      </w:r>
      <w:hyperlink w:anchor="_ENREF_14" w:tooltip="FEMA-440/ATC-55, 2005 #3" w:history="1">
        <w:r w:rsidR="00DE0AA2" w:rsidRPr="00D55AFE">
          <w:rPr>
            <w:noProof/>
          </w:rPr>
          <w:t>FEMA-440/ATC-55 (2005</w:t>
        </w:r>
      </w:hyperlink>
      <w:r w:rsidR="00DE0AA2" w:rsidRPr="00D55AFE">
        <w:rPr>
          <w:noProof/>
        </w:rPr>
        <w:t>)</w:t>
      </w:r>
      <w:r w:rsidR="00C47CE2" w:rsidRPr="00D55AFE">
        <w:fldChar w:fldCharType="end"/>
      </w:r>
      <w:r w:rsidR="00350BC2" w:rsidRPr="00D55AFE">
        <w:t>.</w:t>
      </w:r>
      <w:r w:rsidR="00006176" w:rsidRPr="00D55AFE">
        <w:t xml:space="preserve"> </w:t>
      </w:r>
      <w:r w:rsidR="00B43118" w:rsidRPr="00D55AFE">
        <w:t xml:space="preserve">This procedure is </w:t>
      </w:r>
      <w:r w:rsidR="00350BC2" w:rsidRPr="00D55AFE">
        <w:t xml:space="preserve">an improvement of the </w:t>
      </w:r>
      <w:r w:rsidR="00C47CE2" w:rsidRPr="00D55AFE">
        <w:fldChar w:fldCharType="begin"/>
      </w:r>
      <w:r w:rsidR="00DE0AA2" w:rsidRPr="00D55AFE">
        <w:instrText xml:space="preserve"> ADDIN EN.CITE &lt;EndNote&gt;&lt;Cite AuthorYear="1"&gt;&lt;Author&gt;ATC-40&lt;/Author&gt;&lt;Year&gt;1996&lt;/Year&gt;&lt;RecNum&gt;1&lt;/RecNum&gt;&lt;DisplayText&gt;ATC-40 (1996)&lt;/DisplayText&gt;&lt;record&gt;&lt;rec-number&gt;1&lt;/rec-number&gt;&lt;foreign-keys&gt;&lt;key app="EN" db-id="pad5ve59swxxsnedtsopdavb990ww2rpewav"&gt;1&lt;/key&gt;&lt;/foreign-keys&gt;&lt;ref-type name="Report"&gt;27&lt;/ref-type&gt;&lt;contributors&gt;&lt;authors&gt;&lt;author&gt;ATC-40&lt;/author&gt;&lt;/authors&gt;&lt;/contributors&gt;&lt;titles&gt;&lt;title&gt;Seismic Evaluation and Retrofit of Concrete Buildings&lt;/title&gt;&lt;alt-title&gt;ATC-40&lt;/alt-title&gt;&lt;short-title&gt;ATC-40&lt;/short-title&gt;&lt;/titles&gt;&lt;volume&gt;1&lt;/volume&gt;&lt;dates&gt;&lt;year&gt;1996&lt;/year&gt;&lt;pub-dates&gt;&lt;date&gt;November 1996&lt;/date&gt;&lt;/pub-dates&gt;&lt;/dates&gt;&lt;pub-location&gt;California, U.S.A.&lt;/pub-location&gt;&lt;publisher&gt;California Seismic Safety Commission&lt;/publisher&gt;&lt;isbn&gt;SSC-96-01&lt;/isbn&gt;&lt;urls&gt;&lt;/urls&gt;&lt;language&gt;English&lt;/language&gt;&lt;/record&gt;&lt;/Cite&gt;&lt;/EndNote&gt;</w:instrText>
      </w:r>
      <w:r w:rsidR="00C47CE2" w:rsidRPr="00D55AFE">
        <w:fldChar w:fldCharType="separate"/>
      </w:r>
      <w:hyperlink w:anchor="_ENREF_2" w:tooltip="ATC-40, 1996 #1" w:history="1">
        <w:r w:rsidR="00DE0AA2" w:rsidRPr="00D55AFE">
          <w:rPr>
            <w:noProof/>
          </w:rPr>
          <w:t>ATC-40 (1996</w:t>
        </w:r>
      </w:hyperlink>
      <w:r w:rsidR="00DE0AA2" w:rsidRPr="00D55AFE">
        <w:rPr>
          <w:noProof/>
        </w:rPr>
        <w:t>)</w:t>
      </w:r>
      <w:r w:rsidR="00C47CE2" w:rsidRPr="00D55AFE">
        <w:fldChar w:fldCharType="end"/>
      </w:r>
      <w:r w:rsidR="00B43118" w:rsidRPr="00D55AFE">
        <w:t xml:space="preserve"> </w:t>
      </w:r>
      <w:r w:rsidR="00006176" w:rsidRPr="00D55AFE">
        <w:t>guidelines</w:t>
      </w:r>
      <w:r w:rsidR="00350BC2" w:rsidRPr="00D55AFE">
        <w:t xml:space="preserve"> for concrete structures</w:t>
      </w:r>
      <w:r w:rsidR="00006176" w:rsidRPr="00D55AFE">
        <w:t xml:space="preserve">. </w:t>
      </w:r>
      <w:r w:rsidR="00B43118" w:rsidRPr="00D55AFE">
        <w:t xml:space="preserve">The main changes </w:t>
      </w:r>
      <w:r w:rsidR="002225DB" w:rsidRPr="00D55AFE">
        <w:t>correspond to</w:t>
      </w:r>
      <w:r w:rsidR="009427FE" w:rsidRPr="00D55AFE">
        <w:t xml:space="preserve"> </w:t>
      </w:r>
      <w:r w:rsidR="002225DB" w:rsidRPr="00D55AFE">
        <w:t xml:space="preserve">damping and </w:t>
      </w:r>
      <w:r w:rsidR="00B43118" w:rsidRPr="00D55AFE">
        <w:t xml:space="preserve">demand reduction factors. The method presents two main sub-procedures, the </w:t>
      </w:r>
      <w:r w:rsidR="006A2742" w:rsidRPr="00D55AFE">
        <w:t>A</w:t>
      </w:r>
      <w:r w:rsidR="00B43118" w:rsidRPr="00D55AFE">
        <w:t>cceleration-</w:t>
      </w:r>
      <w:r w:rsidR="006A2742" w:rsidRPr="00D55AFE">
        <w:t>D</w:t>
      </w:r>
      <w:r w:rsidR="00B43118" w:rsidRPr="00D55AFE">
        <w:t xml:space="preserve">isplacement </w:t>
      </w:r>
      <w:r w:rsidR="006A2742" w:rsidRPr="00D55AFE">
        <w:t>R</w:t>
      </w:r>
      <w:r w:rsidR="00B43118" w:rsidRPr="00D55AFE">
        <w:t xml:space="preserve">esponse </w:t>
      </w:r>
      <w:r w:rsidR="006A2742" w:rsidRPr="00D55AFE">
        <w:t>S</w:t>
      </w:r>
      <w:r w:rsidR="00B43118" w:rsidRPr="00D55AFE">
        <w:t xml:space="preserve">pectrum (ADRS) procedure, and the </w:t>
      </w:r>
      <w:r w:rsidR="006A2742" w:rsidRPr="00D55AFE">
        <w:t>M</w:t>
      </w:r>
      <w:r w:rsidR="00B43118" w:rsidRPr="00D55AFE">
        <w:t xml:space="preserve">odified </w:t>
      </w:r>
      <w:r w:rsidR="006A2742" w:rsidRPr="00D55AFE">
        <w:t>A</w:t>
      </w:r>
      <w:r w:rsidR="00B43118" w:rsidRPr="00D55AFE">
        <w:t>cceleration-</w:t>
      </w:r>
      <w:r w:rsidR="006A2742" w:rsidRPr="00D55AFE">
        <w:t>D</w:t>
      </w:r>
      <w:r w:rsidR="00B43118" w:rsidRPr="00D55AFE">
        <w:t xml:space="preserve">isplacement </w:t>
      </w:r>
      <w:r w:rsidR="006A2742" w:rsidRPr="00D55AFE">
        <w:t>R</w:t>
      </w:r>
      <w:r w:rsidR="00B43118" w:rsidRPr="00D55AFE">
        <w:t xml:space="preserve">esponse </w:t>
      </w:r>
      <w:r w:rsidR="006A2742" w:rsidRPr="00D55AFE">
        <w:t>S</w:t>
      </w:r>
      <w:r w:rsidR="00B43118" w:rsidRPr="00D55AFE">
        <w:t xml:space="preserve">pectrum (MADRS). The demand is </w:t>
      </w:r>
      <w:r w:rsidR="002225DB" w:rsidRPr="00D55AFE">
        <w:t>also</w:t>
      </w:r>
      <w:r w:rsidR="00B43118" w:rsidRPr="00D55AFE">
        <w:t xml:space="preserve"> calculated from the 5% damped elastic response spectrum.</w:t>
      </w:r>
      <w:r w:rsidR="006A2742" w:rsidRPr="00D55AFE">
        <w:t xml:space="preserve"> The calculation of the bilinear representation remains the same as in the ATC-40 procedure.</w:t>
      </w:r>
    </w:p>
    <w:p w14:paraId="1B404A07" w14:textId="77777777" w:rsidR="00FD621D" w:rsidRPr="00D55AFE" w:rsidRDefault="00FD621D" w:rsidP="00FB7F8E">
      <w:pPr>
        <w:pStyle w:val="Prrafodelista"/>
      </w:pPr>
    </w:p>
    <w:p w14:paraId="4E710600" w14:textId="0AC2ED75" w:rsidR="00350BC2" w:rsidRPr="00D55AFE" w:rsidRDefault="00821691" w:rsidP="00D37BD0">
      <w:pPr>
        <w:pStyle w:val="Prrafodelista"/>
        <w:numPr>
          <w:ilvl w:val="0"/>
          <w:numId w:val="2"/>
        </w:numPr>
        <w:ind w:left="714" w:hanging="357"/>
      </w:pPr>
      <w:r w:rsidRPr="00D55AFE">
        <w:t xml:space="preserve">The </w:t>
      </w:r>
      <w:r w:rsidR="005D1B0F" w:rsidRPr="00D55AFE">
        <w:t>N2 method</w:t>
      </w:r>
      <w:r w:rsidR="007718C7" w:rsidRPr="00D55AFE">
        <w:t xml:space="preserve"> (N2)</w:t>
      </w:r>
      <w:r w:rsidR="005D1B0F" w:rsidRPr="00D55AFE">
        <w:t xml:space="preserve">: proposed by </w:t>
      </w:r>
      <w:r w:rsidR="00C47CE2" w:rsidRPr="00D55AFE">
        <w:fldChar w:fldCharType="begin"/>
      </w:r>
      <w:r w:rsidR="00DE0AA2" w:rsidRPr="00D55AFE">
        <w:instrText xml:space="preserve"> ADDIN EN.CITE &lt;EndNote&gt;&lt;Cite AuthorYear="1"&gt;&lt;Author&gt;Fajfar&lt;/Author&gt;&lt;Year&gt;1999&lt;/Year&gt;&lt;RecNum&gt;21&lt;/RecNum&gt;&lt;DisplayText&gt;Fajfar (1999)&lt;/DisplayText&gt;&lt;record&gt;&lt;rec-number&gt;21&lt;/rec-number&gt;&lt;foreign-keys&gt;&lt;key app="EN" db-id="pad5ve59swxxsnedtsopdavb990ww2rpewav"&gt;21&lt;/key&gt;&lt;/foreign-keys&gt;&lt;ref-type name="Journal Article"&gt;17&lt;/ref-type&gt;&lt;contributors&gt;&lt;authors&gt;&lt;author&gt;Peter Fajfar&lt;/author&gt;&lt;/authors&gt;&lt;/contributors&gt;&lt;titles&gt;&lt;title&gt;Capacity Spectrum Method Based on Inelastic Demand Spectra&lt;/title&gt;&lt;secondary-title&gt;Earthquake Engineering and Structural Dynamics&lt;/secondary-title&gt;&lt;/titles&gt;&lt;periodical&gt;&lt;full-title&gt;Earthquake Engineering and Structural Dynamics&lt;/full-title&gt;&lt;/periodical&gt;&lt;pages&gt;979-993&lt;/pages&gt;&lt;number&gt;28&lt;/number&gt;&lt;dates&gt;&lt;year&gt;1999&lt;/year&gt;&lt;/dates&gt;&lt;urls&gt;&lt;/urls&gt;&lt;/record&gt;&lt;/Cite&gt;&lt;/EndNote&gt;</w:instrText>
      </w:r>
      <w:r w:rsidR="00C47CE2" w:rsidRPr="00D55AFE">
        <w:fldChar w:fldCharType="separate"/>
      </w:r>
      <w:hyperlink w:anchor="_ENREF_13" w:tooltip="Fajfar, 1999 #21" w:history="1">
        <w:r w:rsidR="00DE0AA2" w:rsidRPr="00D55AFE">
          <w:rPr>
            <w:noProof/>
          </w:rPr>
          <w:t>Fajfar (1999</w:t>
        </w:r>
      </w:hyperlink>
      <w:r w:rsidR="00DE0AA2" w:rsidRPr="00D55AFE">
        <w:rPr>
          <w:noProof/>
        </w:rPr>
        <w:t>)</w:t>
      </w:r>
      <w:r w:rsidR="00C47CE2" w:rsidRPr="00D55AFE">
        <w:fldChar w:fldCharType="end"/>
      </w:r>
      <w:r w:rsidR="005D1B0F" w:rsidRPr="00D55AFE">
        <w:t>. Th</w:t>
      </w:r>
      <w:r w:rsidR="002225DB" w:rsidRPr="00D55AFE">
        <w:t>is</w:t>
      </w:r>
      <w:r w:rsidR="005D1B0F" w:rsidRPr="00D55AFE">
        <w:t xml:space="preserve"> procedure has evolved and changed in order to take into account </w:t>
      </w:r>
      <w:r w:rsidR="00E80EEA">
        <w:t>higher</w:t>
      </w:r>
      <w:r w:rsidR="005D1B0F" w:rsidRPr="00D55AFE">
        <w:t xml:space="preserve"> modes, asymmetric structures, among other aspects. The procedure proposes an elastic-plastic bilinear representation for the capacity, and an inelastic response spectrum for the demand.</w:t>
      </w:r>
      <w:r w:rsidR="002225DB" w:rsidRPr="00D55AFE">
        <w:t xml:space="preserve"> The bilinear representation considers the </w:t>
      </w:r>
      <w:r w:rsidR="00C56701" w:rsidRPr="00D55AFE">
        <w:t xml:space="preserve">spectral </w:t>
      </w:r>
      <w:r w:rsidR="002C6798" w:rsidRPr="00D55AFE">
        <w:t>displacement/</w:t>
      </w:r>
      <w:r w:rsidR="00C56701" w:rsidRPr="00D55AFE">
        <w:t>acceleration corresponding to the maximum base shear</w:t>
      </w:r>
      <w:r w:rsidR="002225DB" w:rsidRPr="00D55AFE">
        <w:t xml:space="preserve"> as the ultimate point of the capacity. This procedure does not consider the possibility </w:t>
      </w:r>
      <w:r w:rsidR="00C56701" w:rsidRPr="00D55AFE">
        <w:t xml:space="preserve">of occurrence of </w:t>
      </w:r>
      <w:r w:rsidR="002225DB" w:rsidRPr="00D55AFE">
        <w:t>hardening or softening for the inelastic branch.</w:t>
      </w:r>
    </w:p>
    <w:p w14:paraId="16C95FA0" w14:textId="77777777" w:rsidR="00D37BD0" w:rsidRPr="00D55AFE" w:rsidRDefault="00D37BD0" w:rsidP="00D37BD0">
      <w:pPr>
        <w:pStyle w:val="Prrafodelista"/>
        <w:ind w:left="714"/>
      </w:pPr>
    </w:p>
    <w:p w14:paraId="60B7E47E" w14:textId="64E49B5D" w:rsidR="00844C44" w:rsidRPr="00D55AFE" w:rsidRDefault="00237B09" w:rsidP="00FB7F8E">
      <w:pPr>
        <w:pStyle w:val="Prrafodelista"/>
        <w:numPr>
          <w:ilvl w:val="0"/>
          <w:numId w:val="2"/>
        </w:numPr>
      </w:pPr>
      <w:r w:rsidRPr="00D55AFE">
        <w:t xml:space="preserve">The </w:t>
      </w:r>
      <w:r w:rsidR="00350BC2" w:rsidRPr="00D55AFE">
        <w:t>EuroCode 8 (EC8)</w:t>
      </w:r>
      <w:r w:rsidRPr="00D55AFE">
        <w:t xml:space="preserve"> method. T</w:t>
      </w:r>
      <w:r w:rsidR="00180B12">
        <w:t>he original method</w:t>
      </w:r>
      <w:r w:rsidR="00350BC2" w:rsidRPr="00D55AFE">
        <w:t xml:space="preserve"> included in </w:t>
      </w:r>
      <w:r w:rsidRPr="00D55AFE">
        <w:t>EC8</w:t>
      </w:r>
      <w:r w:rsidR="00350BC2" w:rsidRPr="00D55AFE">
        <w:t xml:space="preserve"> was the N2 procedure </w:t>
      </w:r>
      <w:r w:rsidR="00C47CE2" w:rsidRPr="00D55AFE">
        <w:fldChar w:fldCharType="begin"/>
      </w:r>
      <w:r w:rsidR="00DE0AA2" w:rsidRPr="00D55AFE">
        <w:instrText xml:space="preserve"> ADDIN EN.CITE &lt;EndNote&gt;&lt;Cite&gt;&lt;Author&gt;Fajfar&lt;/Author&gt;&lt;Year&gt;1999&lt;/Year&gt;&lt;RecNum&gt;21&lt;/RecNum&gt;&lt;DisplayText&gt;(Fajfar, 1999)&lt;/DisplayText&gt;&lt;record&gt;&lt;rec-number&gt;21&lt;/rec-number&gt;&lt;foreign-keys&gt;&lt;key app="EN" db-id="pad5ve59swxxsnedtsopdavb990ww2rpewav"&gt;21&lt;/key&gt;&lt;/foreign-keys&gt;&lt;ref-type name="Journal Article"&gt;17&lt;/ref-type&gt;&lt;contributors&gt;&lt;authors&gt;&lt;author&gt;Peter Fajfar&lt;/author&gt;&lt;/authors&gt;&lt;/contributors&gt;&lt;titles&gt;&lt;title&gt;Capacity Spectrum Method Based on Inelastic Demand Spectra&lt;/title&gt;&lt;secondary-title&gt;Earthquake Engineering and Structural Dynamics&lt;/secondary-title&gt;&lt;/titles&gt;&lt;periodical&gt;&lt;full-title&gt;Earthquake Engineering and Structural Dynamics&lt;/full-title&gt;&lt;/periodical&gt;&lt;pages&gt;979-993&lt;/pages&gt;&lt;number&gt;28&lt;/number&gt;&lt;dates&gt;&lt;year&gt;1999&lt;/year&gt;&lt;/dates&gt;&lt;urls&gt;&lt;/urls&gt;&lt;/record&gt;&lt;/Cite&gt;&lt;/EndNote&gt;</w:instrText>
      </w:r>
      <w:r w:rsidR="00C47CE2" w:rsidRPr="00D55AFE">
        <w:fldChar w:fldCharType="separate"/>
      </w:r>
      <w:r w:rsidR="00DE0AA2" w:rsidRPr="00D55AFE">
        <w:rPr>
          <w:noProof/>
        </w:rPr>
        <w:t>(</w:t>
      </w:r>
      <w:hyperlink w:anchor="_ENREF_13" w:tooltip="Fajfar, 1999 #21" w:history="1">
        <w:r w:rsidR="00A30419">
          <w:rPr>
            <w:noProof/>
          </w:rPr>
          <w:t>Fajfar</w:t>
        </w:r>
        <w:r w:rsidR="00DE0AA2" w:rsidRPr="00D55AFE">
          <w:rPr>
            <w:noProof/>
          </w:rPr>
          <w:t xml:space="preserve"> 1999</w:t>
        </w:r>
      </w:hyperlink>
      <w:r w:rsidR="00DE0AA2" w:rsidRPr="00D55AFE">
        <w:rPr>
          <w:noProof/>
        </w:rPr>
        <w:t>)</w:t>
      </w:r>
      <w:r w:rsidR="00C47CE2" w:rsidRPr="00D55AFE">
        <w:fldChar w:fldCharType="end"/>
      </w:r>
      <w:r w:rsidRPr="00D55AFE">
        <w:t>;</w:t>
      </w:r>
      <w:r w:rsidR="00350BC2" w:rsidRPr="00D55AFE">
        <w:t xml:space="preserve"> nevertheless, it has suffered some modifications mostly in the elastic-plastic </w:t>
      </w:r>
      <w:r w:rsidR="00350BC2" w:rsidRPr="00D55AFE">
        <w:lastRenderedPageBreak/>
        <w:t xml:space="preserve">bilinear representation for capacity </w:t>
      </w:r>
      <w:r w:rsidR="00C47CE2" w:rsidRPr="00D55AFE">
        <w:fldChar w:fldCharType="begin"/>
      </w:r>
      <w:r w:rsidR="00DE0AA2" w:rsidRPr="00D55AFE">
        <w:instrText xml:space="preserve"> ADDIN EN.CITE &lt;EndNote&gt;&lt;Cite&gt;&lt;Author&gt;Eurocode-8-1&lt;/Author&gt;&lt;Year&gt;2004&lt;/Year&gt;&lt;RecNum&gt;5&lt;/RecNum&gt;&lt;DisplayText&gt;(Eurocode-8-1, 2004)&lt;/DisplayText&gt;&lt;record&gt;&lt;rec-number&gt;5&lt;/rec-number&gt;&lt;foreign-keys&gt;&lt;key app="EN" db-id="pad5ve59swxxsnedtsopdavb990ww2rpewav"&gt;5&lt;/key&gt;&lt;/foreign-keys&gt;&lt;ref-type name="Standard"&gt;58&lt;/ref-type&gt;&lt;contributors&gt;&lt;authors&gt;&lt;author&gt;Eurocode-8-1&lt;/author&gt;&lt;/authors&gt;&lt;/contributors&gt;&lt;titles&gt;&lt;title&gt;Design of Structures for Earthquake Resistance. Part 1: General Rules, Seismic Actions and Rules for Buildings&lt;/title&gt;&lt;alt-title&gt;EC8-1&lt;/alt-title&gt;&lt;/titles&gt;&lt;section&gt;1&lt;/section&gt;&lt;dates&gt;&lt;year&gt;2004&lt;/year&gt;&lt;pub-dates&gt;&lt;date&gt;December 2004&lt;/date&gt;&lt;/pub-dates&gt;&lt;/dates&gt;&lt;publisher&gt;Comité Européen de Normalisation&lt;/publisher&gt;&lt;urls&gt;&lt;/urls&gt;&lt;/record&gt;&lt;/Cite&gt;&lt;/EndNote&gt;</w:instrText>
      </w:r>
      <w:r w:rsidR="00C47CE2" w:rsidRPr="00D55AFE">
        <w:fldChar w:fldCharType="separate"/>
      </w:r>
      <w:r w:rsidR="00DE0AA2" w:rsidRPr="00D55AFE">
        <w:rPr>
          <w:noProof/>
        </w:rPr>
        <w:t>(</w:t>
      </w:r>
      <w:hyperlink w:anchor="_ENREF_11" w:tooltip="Eurocode-8-1, 2004 #5" w:history="1">
        <w:r w:rsidR="00DE0AA2" w:rsidRPr="00D55AFE">
          <w:rPr>
            <w:noProof/>
          </w:rPr>
          <w:t>Eu</w:t>
        </w:r>
        <w:r w:rsidR="00A30419">
          <w:rPr>
            <w:noProof/>
          </w:rPr>
          <w:t xml:space="preserve">rocode-8-1 </w:t>
        </w:r>
        <w:r w:rsidR="00DE0AA2" w:rsidRPr="00D55AFE">
          <w:rPr>
            <w:noProof/>
          </w:rPr>
          <w:t>2004</w:t>
        </w:r>
      </w:hyperlink>
      <w:r w:rsidR="00DE0AA2" w:rsidRPr="00D55AFE">
        <w:rPr>
          <w:noProof/>
        </w:rPr>
        <w:t>)</w:t>
      </w:r>
      <w:r w:rsidR="00C47CE2" w:rsidRPr="00D55AFE">
        <w:fldChar w:fldCharType="end"/>
      </w:r>
      <w:r w:rsidR="00350BC2" w:rsidRPr="00D55AFE">
        <w:t>. The inelastic response spectrum is used for the calculation of the demand.</w:t>
      </w:r>
      <w:r w:rsidR="002225DB" w:rsidRPr="00D55AFE">
        <w:t xml:space="preserve"> The considerations about the ultimate point and</w:t>
      </w:r>
      <w:r w:rsidR="00C56701" w:rsidRPr="00D55AFE">
        <w:t xml:space="preserve"> the occurrence of</w:t>
      </w:r>
      <w:r w:rsidR="002225DB" w:rsidRPr="00D55AFE">
        <w:t xml:space="preserve"> hardening or softening in the inelastic branch are the same as the ones considered in N2.</w:t>
      </w:r>
    </w:p>
    <w:p w14:paraId="42F25AA9" w14:textId="77777777" w:rsidR="00FD621D" w:rsidRPr="00D55AFE" w:rsidRDefault="00FD621D" w:rsidP="00FB7F8E">
      <w:pPr>
        <w:pStyle w:val="Prrafodelista"/>
      </w:pPr>
    </w:p>
    <w:p w14:paraId="27CD51B5" w14:textId="68E889BD" w:rsidR="00FD33C7" w:rsidRPr="00D55AFE" w:rsidRDefault="00237B09" w:rsidP="00FB7F8E">
      <w:pPr>
        <w:pStyle w:val="Prrafodelista"/>
        <w:numPr>
          <w:ilvl w:val="0"/>
          <w:numId w:val="2"/>
        </w:numPr>
      </w:pPr>
      <w:r w:rsidRPr="00D55AFE">
        <w:t xml:space="preserve">The method proposed by </w:t>
      </w:r>
      <w:r w:rsidR="00A30419">
        <w:t>De Luca, Iervolino and</w:t>
      </w:r>
      <w:r w:rsidR="00844C44" w:rsidRPr="00D55AFE">
        <w:t xml:space="preserve"> Vamvatsikos (DLIV</w:t>
      </w:r>
      <w:r w:rsidRPr="00D55AFE">
        <w:t>)</w:t>
      </w:r>
      <w:r w:rsidR="00844C44" w:rsidRPr="00D55AFE">
        <w:t xml:space="preserve"> </w:t>
      </w:r>
      <w:r w:rsidRPr="00D55AFE">
        <w:t>(</w:t>
      </w:r>
      <w:r w:rsidR="00C47CE2" w:rsidRPr="00D55AFE">
        <w:fldChar w:fldCharType="begin"/>
      </w:r>
      <w:r w:rsidR="00DE0AA2" w:rsidRPr="00D55AFE">
        <w:instrText xml:space="preserve"> ADDIN EN.CITE &lt;EndNote&gt;&lt;Cite AuthorYear="1"&gt;&lt;Author&gt;De Luca&lt;/Author&gt;&lt;Year&gt;2011&lt;/Year&gt;&lt;RecNum&gt;30&lt;/RecNum&gt;&lt;DisplayText&gt;De Luca et al. (2011)&lt;/DisplayText&gt;&lt;record&gt;&lt;rec-number&gt;30&lt;/rec-number&gt;&lt;foreign-keys&gt;&lt;key app="EN" db-id="pad5ve59swxxsnedtsopdavb990ww2rpewav"&gt;30&lt;/key&gt;&lt;/foreign-keys&gt;&lt;ref-type name="Conference Proceedings"&gt;10&lt;/ref-type&gt;&lt;contributors&gt;&lt;authors&gt;&lt;author&gt;De Luca, Flavia&lt;/author&gt;&lt;author&gt;Iervolino, Iunio&lt;/author&gt;&lt;author&gt;Vamvatsikos, Dimitrios&lt;/author&gt;&lt;/authors&gt;&lt;/contributors&gt;&lt;titles&gt;&lt;title&gt;Improving the Static Pushover Analysis in the Italian Seismic Code by Proper Piece-wise-linear Fitting of Capacity Curves&lt;/title&gt;&lt;secondary-title&gt;ANIDIS2011 Convention on Seismic Engineering&lt;/secondary-title&gt;&lt;/titles&gt;&lt;dates&gt;&lt;year&gt;2011&lt;/year&gt;&lt;/dates&gt;&lt;pub-location&gt;Bari, Italy&lt;/pub-location&gt;&lt;urls&gt;&lt;/urls&gt;&lt;/record&gt;&lt;/Cite&gt;&lt;/EndNote&gt;</w:instrText>
      </w:r>
      <w:r w:rsidR="00C47CE2" w:rsidRPr="00D55AFE">
        <w:fldChar w:fldCharType="separate"/>
      </w:r>
      <w:hyperlink w:anchor="_ENREF_10" w:tooltip="De Luca, 2011 #30" w:history="1">
        <w:r w:rsidR="00A30419">
          <w:rPr>
            <w:noProof/>
          </w:rPr>
          <w:t xml:space="preserve">De Luca et al. </w:t>
        </w:r>
        <w:r w:rsidR="00DE0AA2" w:rsidRPr="00D55AFE">
          <w:rPr>
            <w:noProof/>
          </w:rPr>
          <w:t>2011</w:t>
        </w:r>
      </w:hyperlink>
      <w:r w:rsidR="00DE0AA2" w:rsidRPr="00D55AFE">
        <w:rPr>
          <w:noProof/>
        </w:rPr>
        <w:t>)</w:t>
      </w:r>
      <w:r w:rsidR="00C47CE2" w:rsidRPr="00D55AFE">
        <w:fldChar w:fldCharType="end"/>
      </w:r>
      <w:r w:rsidR="00844C44" w:rsidRPr="00D55AFE">
        <w:t xml:space="preserve">. The procedure varies the way </w:t>
      </w:r>
      <w:r w:rsidRPr="00D55AFE">
        <w:t>of calculating</w:t>
      </w:r>
      <w:r w:rsidR="00844C44" w:rsidRPr="00D55AFE">
        <w:t xml:space="preserve"> the elastic slope of the elastic-plastic bilinear representation. The inelastic response spectrum is used for the calculation of the demand.</w:t>
      </w:r>
      <w:r w:rsidR="00FD33C7" w:rsidRPr="00D55AFE">
        <w:t xml:space="preserve"> The considerations </w:t>
      </w:r>
      <w:r w:rsidR="006A2742" w:rsidRPr="00D55AFE">
        <w:t>regarding</w:t>
      </w:r>
      <w:r w:rsidR="00FD33C7" w:rsidRPr="00D55AFE">
        <w:t xml:space="preserve"> the ultimate point and the occurrence of hardening or softening in the inelastic branch are the same as the ones considered in N2 and EC8.</w:t>
      </w:r>
    </w:p>
    <w:p w14:paraId="06EB5286" w14:textId="77777777" w:rsidR="00D37BD0" w:rsidRPr="00D55AFE" w:rsidRDefault="00D37BD0" w:rsidP="00D37BD0">
      <w:pPr>
        <w:pStyle w:val="Prrafodelista"/>
      </w:pPr>
    </w:p>
    <w:p w14:paraId="10EB9860" w14:textId="157C4BEE" w:rsidR="006A2742" w:rsidRPr="00D55AFE" w:rsidRDefault="006A2742" w:rsidP="00FB7F8E">
      <w:pPr>
        <w:pStyle w:val="Prrafodelista"/>
        <w:numPr>
          <w:ilvl w:val="0"/>
          <w:numId w:val="2"/>
        </w:numPr>
      </w:pPr>
      <w:r w:rsidRPr="00D55AFE">
        <w:t xml:space="preserve">The method of the Norme Tecniche per le Costruzioni (NTC-08): </w:t>
      </w:r>
      <w:r w:rsidR="00180B12">
        <w:t>i</w:t>
      </w:r>
      <w:r w:rsidRPr="00D55AFE">
        <w:t xml:space="preserve">t is included in the Italian Construction Code </w:t>
      </w:r>
      <w:r w:rsidRPr="00D55AFE">
        <w:fldChar w:fldCharType="begin"/>
      </w:r>
      <w:r w:rsidR="00DE0AA2" w:rsidRPr="00D55AFE">
        <w:instrText xml:space="preserve"> ADDIN EN.CITE &lt;EndNote&gt;&lt;Cite&gt;&lt;Author&gt;NTC-08&lt;/Author&gt;&lt;Year&gt;2008&lt;/Year&gt;&lt;RecNum&gt;31&lt;/RecNum&gt;&lt;DisplayText&gt;(NTC-08, 2008)&lt;/DisplayText&gt;&lt;record&gt;&lt;rec-number&gt;31&lt;/rec-number&gt;&lt;foreign-keys&gt;&lt;key app="EN" db-id="pad5ve59swxxsnedtsopdavb990ww2rpewav"&gt;31&lt;/key&gt;&lt;/foreign-keys&gt;&lt;ref-type name="Standard"&gt;58&lt;/ref-type&gt;&lt;contributors&gt;&lt;authors&gt;&lt;author&gt;NTC-08&lt;/author&gt;&lt;/authors&gt;&lt;/contributors&gt;&lt;titles&gt;&lt;title&gt;D.M. 14 gennaio 2008. Norme Tecniche per le Costruzioni&lt;/title&gt;&lt;/titles&gt;&lt;dates&gt;&lt;year&gt;2008&lt;/year&gt;&lt;/dates&gt;&lt;urls&gt;&lt;/urls&gt;&lt;/record&gt;&lt;/Cite&gt;&lt;/EndNote&gt;</w:instrText>
      </w:r>
      <w:r w:rsidRPr="00D55AFE">
        <w:fldChar w:fldCharType="separate"/>
      </w:r>
      <w:r w:rsidR="00DE0AA2" w:rsidRPr="00D55AFE">
        <w:rPr>
          <w:noProof/>
        </w:rPr>
        <w:t>(</w:t>
      </w:r>
      <w:hyperlink w:anchor="_ENREF_31" w:tooltip="NTC-08, 2008 #31" w:history="1">
        <w:r w:rsidR="00A30419">
          <w:rPr>
            <w:noProof/>
          </w:rPr>
          <w:t>NTC-08</w:t>
        </w:r>
        <w:r w:rsidR="00DE0AA2" w:rsidRPr="00D55AFE">
          <w:rPr>
            <w:noProof/>
          </w:rPr>
          <w:t xml:space="preserve"> 2008</w:t>
        </w:r>
      </w:hyperlink>
      <w:r w:rsidR="00DE0AA2" w:rsidRPr="00D55AFE">
        <w:rPr>
          <w:noProof/>
        </w:rPr>
        <w:t>)</w:t>
      </w:r>
      <w:r w:rsidRPr="00D55AFE">
        <w:fldChar w:fldCharType="end"/>
      </w:r>
      <w:r w:rsidRPr="00D55AFE">
        <w:t>. The procedure proposes an elastic-plastic bilinear representation with the possibility to take into account the strength drops after the maximum strength point. The demand is obtained from the inelastic response spectrum. The bilinear representation considers the spectral displacement corresponding to the maximum roof displacement as the ultimate point of the capacity. This procedure considers the possibility of occurrence of hardening or softening for the inelastic branch.</w:t>
      </w:r>
    </w:p>
    <w:p w14:paraId="40843CC0" w14:textId="6C574347" w:rsidR="00307DD5" w:rsidRDefault="001539D1" w:rsidP="00E21A21">
      <w:r w:rsidRPr="00D55AFE">
        <w:t>The performance point</w:t>
      </w:r>
      <w:r w:rsidR="009B1BF6" w:rsidRPr="00D55AFE">
        <w:t>s</w:t>
      </w:r>
      <w:r w:rsidRPr="00D55AFE">
        <w:t xml:space="preserve"> of the URM building </w:t>
      </w:r>
      <w:r w:rsidR="004B20F2" w:rsidRPr="00D55AFE">
        <w:t>for both directions of analysis</w:t>
      </w:r>
      <w:r w:rsidR="00646E86" w:rsidRPr="00D55AFE">
        <w:t xml:space="preserve"> </w:t>
      </w:r>
      <w:r w:rsidRPr="00D55AFE">
        <w:t>ha</w:t>
      </w:r>
      <w:r w:rsidR="009B1BF6" w:rsidRPr="00D55AFE">
        <w:t>ve</w:t>
      </w:r>
      <w:r w:rsidRPr="00D55AFE">
        <w:t xml:space="preserve"> been calculated by </w:t>
      </w:r>
      <w:r w:rsidR="009B1BF6" w:rsidRPr="00D55AFE">
        <w:t>means of</w:t>
      </w:r>
      <w:r w:rsidRPr="00D55AFE">
        <w:t xml:space="preserve"> the six </w:t>
      </w:r>
      <w:r w:rsidR="00307DD5" w:rsidRPr="00D55AFE">
        <w:t>NSP</w:t>
      </w:r>
      <w:r w:rsidR="00E506DE" w:rsidRPr="00D55AFE">
        <w:t>s</w:t>
      </w:r>
      <w:r w:rsidR="009B1BF6" w:rsidRPr="00D55AFE">
        <w:t xml:space="preserve">, each one of them performed by using the </w:t>
      </w:r>
      <w:r w:rsidR="004B20F2" w:rsidRPr="00D55AFE">
        <w:t xml:space="preserve">six selected </w:t>
      </w:r>
      <w:r w:rsidR="004507DF" w:rsidRPr="00D55AFE">
        <w:t>ground motion records</w:t>
      </w:r>
      <w:r w:rsidR="004B20F2" w:rsidRPr="00D55AFE">
        <w:t xml:space="preserve"> </w:t>
      </w:r>
      <w:r w:rsidR="00E15F20" w:rsidRPr="00D55AFE">
        <w:t xml:space="preserve">detailed </w:t>
      </w:r>
      <w:r w:rsidR="0064256A" w:rsidRPr="00D55AFE">
        <w:t xml:space="preserve">in </w:t>
      </w:r>
      <w:r w:rsidR="00740D6A" w:rsidRPr="00D55AFE">
        <w:fldChar w:fldCharType="begin"/>
      </w:r>
      <w:r w:rsidR="00740D6A" w:rsidRPr="00D55AFE">
        <w:instrText xml:space="preserve"> REF _Ref390881250 \h  \* MERGEFORMAT </w:instrText>
      </w:r>
      <w:r w:rsidR="00740D6A" w:rsidRPr="00D55AFE">
        <w:fldChar w:fldCharType="separate"/>
      </w:r>
      <w:r w:rsidR="0056151D" w:rsidRPr="0056151D">
        <w:t>Table 2</w:t>
      </w:r>
      <w:r w:rsidR="00740D6A" w:rsidRPr="00D55AFE">
        <w:fldChar w:fldCharType="end"/>
      </w:r>
      <w:r w:rsidR="00E15F20" w:rsidRPr="00D55AFE">
        <w:t xml:space="preserve"> </w:t>
      </w:r>
      <w:r w:rsidR="0064256A" w:rsidRPr="00D55AFE">
        <w:t xml:space="preserve">and </w:t>
      </w:r>
      <w:r w:rsidR="004B20F2" w:rsidRPr="00D55AFE">
        <w:t xml:space="preserve">scaled for different </w:t>
      </w:r>
      <w:r w:rsidR="009216EE" w:rsidRPr="00D55AFE">
        <w:t>PGA</w:t>
      </w:r>
      <w:r w:rsidR="006A2742" w:rsidRPr="00D55AFE">
        <w:t xml:space="preserve"> values</w:t>
      </w:r>
      <w:r w:rsidR="000F2A36" w:rsidRPr="00D55AFE">
        <w:t xml:space="preserve"> (11 in total)</w:t>
      </w:r>
      <w:r w:rsidR="00307DD5" w:rsidRPr="00D55AFE">
        <w:t>. The calc</w:t>
      </w:r>
      <w:r w:rsidR="00180B12">
        <w:t>ulations for the IDA method</w:t>
      </w:r>
      <w:r w:rsidR="00307DD5" w:rsidRPr="00D55AFE">
        <w:t xml:space="preserve"> were </w:t>
      </w:r>
      <w:r w:rsidR="004507DF" w:rsidRPr="00D55AFE">
        <w:t xml:space="preserve">previously </w:t>
      </w:r>
      <w:r w:rsidR="00307DD5" w:rsidRPr="00D55AFE">
        <w:t xml:space="preserve">shown </w:t>
      </w:r>
      <w:r w:rsidR="00E15F20" w:rsidRPr="00D55AFE">
        <w:t xml:space="preserve">in </w:t>
      </w:r>
      <w:r w:rsidR="00740D6A" w:rsidRPr="00D55AFE">
        <w:fldChar w:fldCharType="begin"/>
      </w:r>
      <w:r w:rsidR="00740D6A" w:rsidRPr="00D55AFE">
        <w:instrText xml:space="preserve"> REF _Ref390883300 \h  \* MERGEFORMAT </w:instrText>
      </w:r>
      <w:r w:rsidR="00740D6A" w:rsidRPr="00D55AFE">
        <w:fldChar w:fldCharType="separate"/>
      </w:r>
      <w:r w:rsidR="0056151D" w:rsidRPr="0056151D">
        <w:t>Fig. 7</w:t>
      </w:r>
      <w:r w:rsidR="00740D6A" w:rsidRPr="00D55AFE">
        <w:fldChar w:fldCharType="end"/>
      </w:r>
      <w:r w:rsidR="000E49B1" w:rsidRPr="00D55AFE">
        <w:t>.</w:t>
      </w:r>
      <w:r w:rsidR="00B0541C">
        <w:t xml:space="preserve"> </w:t>
      </w:r>
      <w:r w:rsidR="00B0541C" w:rsidRPr="001C4128">
        <w:t>In</w:t>
      </w:r>
      <w:r w:rsidR="00307DD5" w:rsidRPr="001C4128">
        <w:t xml:space="preserve"> order to allow a summarized view of the results, the </w:t>
      </w:r>
      <w:r w:rsidR="00180B12" w:rsidRPr="001C4128">
        <w:t>mean</w:t>
      </w:r>
      <w:r w:rsidR="00307DD5" w:rsidRPr="001C4128">
        <w:t xml:space="preserve"> curves corresponding to the different NSP</w:t>
      </w:r>
      <w:r w:rsidR="00E506DE" w:rsidRPr="001C4128">
        <w:t>s</w:t>
      </w:r>
      <w:r w:rsidR="00307DD5" w:rsidRPr="001C4128">
        <w:t xml:space="preserve"> calculations </w:t>
      </w:r>
      <w:r w:rsidR="006C536B" w:rsidRPr="001C4128">
        <w:t xml:space="preserve">are </w:t>
      </w:r>
      <w:r w:rsidR="0084331A" w:rsidRPr="001C4128">
        <w:t xml:space="preserve">shown, </w:t>
      </w:r>
      <w:r w:rsidR="006C536B" w:rsidRPr="001C4128">
        <w:t>combined with</w:t>
      </w:r>
      <w:r w:rsidR="00180B12" w:rsidRPr="001C4128">
        <w:t xml:space="preserve"> the mean</w:t>
      </w:r>
      <w:r w:rsidR="00307DD5" w:rsidRPr="001C4128">
        <w:t xml:space="preserve"> curve of the IDA</w:t>
      </w:r>
      <w:r w:rsidR="00E506DE" w:rsidRPr="001C4128">
        <w:t>s</w:t>
      </w:r>
      <w:r w:rsidR="00307DD5" w:rsidRPr="001C4128">
        <w:t xml:space="preserve"> computations</w:t>
      </w:r>
      <w:r w:rsidR="0084331A" w:rsidRPr="001C4128">
        <w:t>,</w:t>
      </w:r>
      <w:r w:rsidR="00307DD5" w:rsidRPr="001C4128">
        <w:t xml:space="preserve"> for both direction</w:t>
      </w:r>
      <w:r w:rsidR="006A2742" w:rsidRPr="001C4128">
        <w:t>s</w:t>
      </w:r>
      <w:r w:rsidR="00307DD5" w:rsidRPr="001C4128">
        <w:t xml:space="preserve"> (</w:t>
      </w:r>
      <w:r w:rsidR="004628F5">
        <w:fldChar w:fldCharType="begin"/>
      </w:r>
      <w:r w:rsidR="004628F5">
        <w:instrText xml:space="preserve"> REF _Ref391034262  \* MERGEFORMAT </w:instrText>
      </w:r>
      <w:r w:rsidR="004628F5">
        <w:fldChar w:fldCharType="separate"/>
      </w:r>
      <w:r w:rsidR="0056151D" w:rsidRPr="0056151D">
        <w:t>Fig. 9</w:t>
      </w:r>
      <w:r w:rsidR="004628F5">
        <w:fldChar w:fldCharType="end"/>
      </w:r>
      <w:r w:rsidR="001B75C0" w:rsidRPr="001C4128">
        <w:t xml:space="preserve"> a</w:t>
      </w:r>
      <w:r w:rsidR="00307DD5" w:rsidRPr="001C4128">
        <w:t>n</w:t>
      </w:r>
      <w:r w:rsidR="001B75C0" w:rsidRPr="001C4128">
        <w:t>d</w:t>
      </w:r>
      <w:r w:rsidR="001B5727" w:rsidRPr="001C4128">
        <w:t xml:space="preserve"> </w:t>
      </w:r>
      <w:r w:rsidR="00740D6A" w:rsidRPr="001C4128">
        <w:fldChar w:fldCharType="begin"/>
      </w:r>
      <w:r w:rsidR="00740D6A" w:rsidRPr="001C4128">
        <w:instrText xml:space="preserve"> REF _Ref391043943 \h  \* MERGEFORMAT </w:instrText>
      </w:r>
      <w:r w:rsidR="00740D6A" w:rsidRPr="001C4128">
        <w:fldChar w:fldCharType="separate"/>
      </w:r>
      <w:r w:rsidR="0056151D" w:rsidRPr="0056151D">
        <w:t>Fig. 10</w:t>
      </w:r>
      <w:r w:rsidR="00740D6A" w:rsidRPr="001C4128">
        <w:fldChar w:fldCharType="end"/>
      </w:r>
      <w:r w:rsidR="00307DD5" w:rsidRPr="001C4128">
        <w:t>).</w:t>
      </w:r>
    </w:p>
    <w:p w14:paraId="2A4B2FB3" w14:textId="6ABCF3CD" w:rsidR="00E21A21" w:rsidRPr="00D55AFE" w:rsidRDefault="00E21A21" w:rsidP="00E21A21">
      <w:r w:rsidRPr="00E21A21">
        <w:rPr>
          <w:noProof/>
          <w:lang w:val="es-ES"/>
        </w:rPr>
        <mc:AlternateContent>
          <mc:Choice Requires="wps">
            <w:drawing>
              <wp:anchor distT="0" distB="0" distL="114300" distR="114300" simplePos="0" relativeHeight="251698176" behindDoc="0" locked="0" layoutInCell="1" allowOverlap="1" wp14:anchorId="624415A9" wp14:editId="1BFB1E68">
                <wp:simplePos x="0" y="0"/>
                <wp:positionH relativeFrom="column">
                  <wp:posOffset>410845</wp:posOffset>
                </wp:positionH>
                <wp:positionV relativeFrom="paragraph">
                  <wp:posOffset>1270</wp:posOffset>
                </wp:positionV>
                <wp:extent cx="4994910" cy="324231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3242310"/>
                        </a:xfrm>
                        <a:prstGeom prst="rect">
                          <a:avLst/>
                        </a:prstGeom>
                        <a:noFill/>
                        <a:ln w="9525">
                          <a:noFill/>
                          <a:miter lim="800000"/>
                          <a:headEnd/>
                          <a:tailEnd/>
                        </a:ln>
                      </wps:spPr>
                      <wps:txbx>
                        <w:txbxContent>
                          <w:p w14:paraId="35DC6D37" w14:textId="01BC9607" w:rsidR="002A25DD" w:rsidRDefault="002A25DD">
                            <w:r w:rsidRPr="00D55AFE">
                              <w:rPr>
                                <w:noProof/>
                                <w:lang w:val="es-ES"/>
                              </w:rPr>
                              <w:drawing>
                                <wp:inline distT="0" distB="0" distL="0" distR="0" wp14:anchorId="23B9165F" wp14:editId="27600922">
                                  <wp:extent cx="4752782" cy="290406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vsIDA_X.eps"/>
                                          <pic:cNvPicPr/>
                                        </pic:nvPicPr>
                                        <pic:blipFill>
                                          <a:blip r:embed="rId26">
                                            <a:extLst>
                                              <a:ext uri="{28A0092B-C50C-407E-A947-70E740481C1C}">
                                                <a14:useLocalDpi xmlns:a14="http://schemas.microsoft.com/office/drawing/2010/main" val="0"/>
                                              </a:ext>
                                            </a:extLst>
                                          </a:blip>
                                          <a:stretch>
                                            <a:fillRect/>
                                          </a:stretch>
                                        </pic:blipFill>
                                        <pic:spPr>
                                          <a:xfrm>
                                            <a:off x="0" y="0"/>
                                            <a:ext cx="4755884" cy="29059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415A9" id="_x0000_s1033" type="#_x0000_t202" style="position:absolute;left:0;text-align:left;margin-left:32.35pt;margin-top:.1pt;width:393.3pt;height:25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" filled="f" stroked="f">
                <v:textbox>
                  <w:txbxContent>
                    <w:p w14:paraId="35DC6D37" w14:textId="01BC9607" w:rsidR="002A25DD" w:rsidRDefault="002A25DD">
                      <w:r w:rsidRPr="00D55AFE">
                        <w:rPr>
                          <w:noProof/>
                          <w:lang w:val="es-ES"/>
                        </w:rPr>
                        <w:drawing>
                          <wp:inline distT="0" distB="0" distL="0" distR="0" wp14:anchorId="23B9165F" wp14:editId="27600922">
                            <wp:extent cx="4752782" cy="290406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vsIDA_X.eps"/>
                                    <pic:cNvPicPr/>
                                  </pic:nvPicPr>
                                  <pic:blipFill>
                                    <a:blip r:embed="rId26">
                                      <a:extLst>
                                        <a:ext uri="{28A0092B-C50C-407E-A947-70E740481C1C}">
                                          <a14:useLocalDpi xmlns:a14="http://schemas.microsoft.com/office/drawing/2010/main" val="0"/>
                                        </a:ext>
                                      </a:extLst>
                                    </a:blip>
                                    <a:stretch>
                                      <a:fillRect/>
                                    </a:stretch>
                                  </pic:blipFill>
                                  <pic:spPr>
                                    <a:xfrm>
                                      <a:off x="0" y="0"/>
                                      <a:ext cx="4755884" cy="2905963"/>
                                    </a:xfrm>
                                    <a:prstGeom prst="rect">
                                      <a:avLst/>
                                    </a:prstGeom>
                                  </pic:spPr>
                                </pic:pic>
                              </a:graphicData>
                            </a:graphic>
                          </wp:inline>
                        </w:drawing>
                      </w:r>
                    </w:p>
                  </w:txbxContent>
                </v:textbox>
              </v:shape>
            </w:pict>
          </mc:Fallback>
        </mc:AlternateContent>
      </w:r>
    </w:p>
    <w:p w14:paraId="3AD44A02" w14:textId="77777777" w:rsidR="00E21A21" w:rsidRDefault="00E21A21" w:rsidP="00E21A21"/>
    <w:p w14:paraId="7D2802CC" w14:textId="77777777" w:rsidR="00E21A21" w:rsidRDefault="00E21A21" w:rsidP="00E21A21"/>
    <w:p w14:paraId="03003550" w14:textId="77777777" w:rsidR="00E21A21" w:rsidRDefault="00E21A21" w:rsidP="00E21A21"/>
    <w:p w14:paraId="06C146BF" w14:textId="179EC6AD" w:rsidR="00FD621D" w:rsidRDefault="00FD621D" w:rsidP="00E21A21"/>
    <w:p w14:paraId="0EDCFAA4" w14:textId="77777777" w:rsidR="00E21A21" w:rsidRDefault="00E21A21" w:rsidP="00E21A21"/>
    <w:p w14:paraId="4E882B43" w14:textId="77777777" w:rsidR="00E21A21" w:rsidRDefault="00E21A21" w:rsidP="00E21A21"/>
    <w:p w14:paraId="58F08055" w14:textId="77777777" w:rsidR="00E21A21" w:rsidRDefault="00E21A21" w:rsidP="00E21A21"/>
    <w:p w14:paraId="1D78124D" w14:textId="77777777" w:rsidR="00E21A21" w:rsidRDefault="00E21A21" w:rsidP="00E21A21"/>
    <w:p w14:paraId="5B32D7E8" w14:textId="77777777" w:rsidR="00E21A21" w:rsidRDefault="00E21A21" w:rsidP="00E21A21"/>
    <w:p w14:paraId="61308DA2" w14:textId="6E43F0E1" w:rsidR="00307DD5" w:rsidRPr="00D55AFE" w:rsidRDefault="001B75C0" w:rsidP="00FB7F8E">
      <w:pPr>
        <w:pStyle w:val="Descripcin"/>
      </w:pPr>
      <w:bookmarkStart w:id="17" w:name="_Ref391034262"/>
      <w:r w:rsidRPr="00D55AFE">
        <w:rPr>
          <w:b/>
        </w:rPr>
        <w:t xml:space="preserve">Fig. </w:t>
      </w:r>
      <w:r w:rsidR="00C47CE2" w:rsidRPr="00D55AFE">
        <w:rPr>
          <w:b/>
        </w:rPr>
        <w:fldChar w:fldCharType="begin"/>
      </w:r>
      <w:r w:rsidRPr="00D55AFE">
        <w:rPr>
          <w:b/>
        </w:rPr>
        <w:instrText xml:space="preserve"> SEQ Fig. \* ARABIC </w:instrText>
      </w:r>
      <w:r w:rsidR="00C47CE2" w:rsidRPr="00D55AFE">
        <w:rPr>
          <w:b/>
        </w:rPr>
        <w:fldChar w:fldCharType="separate"/>
      </w:r>
      <w:r w:rsidR="0056151D">
        <w:rPr>
          <w:b/>
          <w:noProof/>
        </w:rPr>
        <w:t>9</w:t>
      </w:r>
      <w:r w:rsidR="00C47CE2" w:rsidRPr="00D55AFE">
        <w:rPr>
          <w:b/>
        </w:rPr>
        <w:fldChar w:fldCharType="end"/>
      </w:r>
      <w:bookmarkEnd w:id="17"/>
      <w:r w:rsidR="00307DD5" w:rsidRPr="00EC2275">
        <w:t xml:space="preserve"> </w:t>
      </w:r>
      <w:r w:rsidR="00307DD5" w:rsidRPr="00D14FAB">
        <w:t>Comparison between NSP</w:t>
      </w:r>
      <w:r w:rsidR="000F6148" w:rsidRPr="00D14FAB">
        <w:t>s</w:t>
      </w:r>
      <w:r w:rsidR="00307DD5" w:rsidRPr="00D14FAB">
        <w:t xml:space="preserve"> and IDA</w:t>
      </w:r>
      <w:r w:rsidR="006A109A" w:rsidRPr="00D14FAB">
        <w:t>s</w:t>
      </w:r>
      <w:r w:rsidR="00307DD5" w:rsidRPr="00D14FAB">
        <w:t xml:space="preserve"> </w:t>
      </w:r>
      <w:r w:rsidR="00A64032" w:rsidRPr="00D14FAB">
        <w:t xml:space="preserve">mean </w:t>
      </w:r>
      <w:r w:rsidR="00307DD5" w:rsidRPr="00D14FAB">
        <w:t>results</w:t>
      </w:r>
      <w:r w:rsidR="00BA54E0" w:rsidRPr="00D14FAB">
        <w:t xml:space="preserve"> for +</w:t>
      </w:r>
      <w:r w:rsidR="00BA54E0" w:rsidRPr="00D14FAB">
        <w:rPr>
          <w:i/>
        </w:rPr>
        <w:t>X</w:t>
      </w:r>
      <w:r w:rsidR="00307DD5" w:rsidRPr="00D14FAB">
        <w:t xml:space="preserve"> </w:t>
      </w:r>
      <w:r w:rsidR="00971B09" w:rsidRPr="00D14FAB">
        <w:t>direction</w:t>
      </w:r>
      <w:r w:rsidR="00307DD5" w:rsidRPr="00D14FAB">
        <w:t>.</w:t>
      </w:r>
    </w:p>
    <w:p w14:paraId="1EB66169" w14:textId="6CBB03A7" w:rsidR="001B5727" w:rsidRDefault="001B5727" w:rsidP="00E21A21">
      <w:pPr>
        <w:rPr>
          <w:noProof/>
        </w:rPr>
      </w:pPr>
    </w:p>
    <w:p w14:paraId="21F3CA75" w14:textId="77777777" w:rsidR="00B102B8" w:rsidRPr="00EA3DBD" w:rsidRDefault="00B102B8" w:rsidP="00E21A21">
      <w:pPr>
        <w:rPr>
          <w:noProof/>
        </w:rPr>
      </w:pPr>
    </w:p>
    <w:p w14:paraId="5D881028" w14:textId="77777777" w:rsidR="00E21A21" w:rsidRPr="00EA3DBD" w:rsidRDefault="00E21A21" w:rsidP="00E21A21">
      <w:pPr>
        <w:rPr>
          <w:noProof/>
        </w:rPr>
      </w:pPr>
    </w:p>
    <w:p w14:paraId="47E0BD5A" w14:textId="77777777" w:rsidR="00E21A21" w:rsidRPr="00EA3DBD" w:rsidRDefault="00E21A21" w:rsidP="00E21A21">
      <w:pPr>
        <w:rPr>
          <w:noProof/>
        </w:rPr>
      </w:pPr>
    </w:p>
    <w:p w14:paraId="13CCF1FA" w14:textId="77777777" w:rsidR="00E21A21" w:rsidRPr="00EA3DBD" w:rsidRDefault="00E21A21" w:rsidP="00E21A21">
      <w:pPr>
        <w:rPr>
          <w:noProof/>
        </w:rPr>
      </w:pPr>
    </w:p>
    <w:p w14:paraId="386BB3DA" w14:textId="5DB49EB9" w:rsidR="00E21A21" w:rsidRPr="00EA3DBD" w:rsidRDefault="00E21A21" w:rsidP="00E21A21">
      <w:pPr>
        <w:rPr>
          <w:noProof/>
        </w:rPr>
      </w:pPr>
      <w:r w:rsidRPr="00E21A21">
        <w:rPr>
          <w:noProof/>
          <w:lang w:val="es-ES"/>
        </w:rPr>
        <mc:AlternateContent>
          <mc:Choice Requires="wps">
            <w:drawing>
              <wp:anchor distT="0" distB="0" distL="114300" distR="114300" simplePos="0" relativeHeight="251700224" behindDoc="0" locked="0" layoutInCell="1" allowOverlap="1" wp14:anchorId="753A18BD" wp14:editId="2DABA21A">
                <wp:simplePos x="0" y="0"/>
                <wp:positionH relativeFrom="column">
                  <wp:posOffset>454237</wp:posOffset>
                </wp:positionH>
                <wp:positionV relativeFrom="paragraph">
                  <wp:posOffset>-220557</wp:posOffset>
                </wp:positionV>
                <wp:extent cx="4969933" cy="2980267"/>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933" cy="2980267"/>
                        </a:xfrm>
                        <a:prstGeom prst="rect">
                          <a:avLst/>
                        </a:prstGeom>
                        <a:noFill/>
                        <a:ln w="9525">
                          <a:noFill/>
                          <a:miter lim="800000"/>
                          <a:headEnd/>
                          <a:tailEnd/>
                        </a:ln>
                      </wps:spPr>
                      <wps:txbx>
                        <w:txbxContent>
                          <w:p w14:paraId="592BE085" w14:textId="0954E693" w:rsidR="002A25DD" w:rsidRDefault="002A25DD">
                            <w:r w:rsidRPr="00D55AFE">
                              <w:rPr>
                                <w:noProof/>
                                <w:lang w:val="es-ES"/>
                              </w:rPr>
                              <w:drawing>
                                <wp:inline distT="0" distB="0" distL="0" distR="0" wp14:anchorId="70EEDF98" wp14:editId="504CEB2A">
                                  <wp:extent cx="4563533" cy="2752701"/>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vsIDA_Y.eps"/>
                                          <pic:cNvPicPr/>
                                        </pic:nvPicPr>
                                        <pic:blipFill rotWithShape="1">
                                          <a:blip r:embed="rId27">
                                            <a:extLst>
                                              <a:ext uri="{28A0092B-C50C-407E-A947-70E740481C1C}">
                                                <a14:useLocalDpi xmlns:a14="http://schemas.microsoft.com/office/drawing/2010/main" val="0"/>
                                              </a:ext>
                                            </a:extLst>
                                          </a:blip>
                                          <a:srcRect l="7815" t="22719" r="16333"/>
                                          <a:stretch/>
                                        </pic:blipFill>
                                        <pic:spPr bwMode="auto">
                                          <a:xfrm>
                                            <a:off x="0" y="0"/>
                                            <a:ext cx="4568831" cy="27558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A18BD" id="_x0000_s1034" type="#_x0000_t202" style="position:absolute;left:0;text-align:left;margin-left:35.75pt;margin-top:-17.35pt;width:391.35pt;height:23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" filled="f" stroked="f">
                <v:textbox>
                  <w:txbxContent>
                    <w:p w14:paraId="592BE085" w14:textId="0954E693" w:rsidR="002A25DD" w:rsidRDefault="002A25DD">
                      <w:r w:rsidRPr="00D55AFE">
                        <w:rPr>
                          <w:noProof/>
                          <w:lang w:val="es-ES"/>
                        </w:rPr>
                        <w:drawing>
                          <wp:inline distT="0" distB="0" distL="0" distR="0" wp14:anchorId="70EEDF98" wp14:editId="504CEB2A">
                            <wp:extent cx="4563533" cy="2752701"/>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vsIDA_Y.eps"/>
                                    <pic:cNvPicPr/>
                                  </pic:nvPicPr>
                                  <pic:blipFill rotWithShape="1">
                                    <a:blip r:embed="rId27">
                                      <a:extLst>
                                        <a:ext uri="{28A0092B-C50C-407E-A947-70E740481C1C}">
                                          <a14:useLocalDpi xmlns:a14="http://schemas.microsoft.com/office/drawing/2010/main" val="0"/>
                                        </a:ext>
                                      </a:extLst>
                                    </a:blip>
                                    <a:srcRect l="7815" t="22719" r="16333"/>
                                    <a:stretch/>
                                  </pic:blipFill>
                                  <pic:spPr bwMode="auto">
                                    <a:xfrm>
                                      <a:off x="0" y="0"/>
                                      <a:ext cx="4568831" cy="27558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6DF763C" w14:textId="77777777" w:rsidR="00E21A21" w:rsidRPr="00EA3DBD" w:rsidRDefault="00E21A21" w:rsidP="00E21A21">
      <w:pPr>
        <w:rPr>
          <w:noProof/>
        </w:rPr>
      </w:pPr>
    </w:p>
    <w:p w14:paraId="15C78C94" w14:textId="77777777" w:rsidR="00E21A21" w:rsidRPr="00EA3DBD" w:rsidRDefault="00E21A21" w:rsidP="00E21A21">
      <w:pPr>
        <w:rPr>
          <w:noProof/>
        </w:rPr>
      </w:pPr>
    </w:p>
    <w:p w14:paraId="2368C6C2" w14:textId="77777777" w:rsidR="00E21A21" w:rsidRPr="00EA3DBD" w:rsidRDefault="00E21A21" w:rsidP="00E21A21">
      <w:pPr>
        <w:rPr>
          <w:noProof/>
        </w:rPr>
      </w:pPr>
    </w:p>
    <w:p w14:paraId="059DD4C6" w14:textId="77777777" w:rsidR="00E21A21" w:rsidRPr="00EA3DBD" w:rsidRDefault="00E21A21" w:rsidP="00E21A21">
      <w:pPr>
        <w:rPr>
          <w:noProof/>
        </w:rPr>
      </w:pPr>
    </w:p>
    <w:p w14:paraId="12F870AC" w14:textId="77777777" w:rsidR="00E21A21" w:rsidRPr="00EA3DBD" w:rsidRDefault="00E21A21" w:rsidP="00E21A21">
      <w:pPr>
        <w:rPr>
          <w:noProof/>
        </w:rPr>
      </w:pPr>
    </w:p>
    <w:p w14:paraId="680F11B6" w14:textId="77777777" w:rsidR="00E21A21" w:rsidRPr="00EA3DBD" w:rsidRDefault="00E21A21" w:rsidP="00E21A21">
      <w:pPr>
        <w:rPr>
          <w:noProof/>
        </w:rPr>
      </w:pPr>
    </w:p>
    <w:p w14:paraId="25276503" w14:textId="77777777" w:rsidR="00E21A21" w:rsidRPr="00EA3DBD" w:rsidRDefault="00E21A21" w:rsidP="00E21A21">
      <w:pPr>
        <w:rPr>
          <w:noProof/>
        </w:rPr>
      </w:pPr>
    </w:p>
    <w:p w14:paraId="60072790" w14:textId="77777777" w:rsidR="00E21A21" w:rsidRPr="00EA3DBD" w:rsidRDefault="00E21A21" w:rsidP="00E21A21">
      <w:pPr>
        <w:rPr>
          <w:noProof/>
        </w:rPr>
      </w:pPr>
    </w:p>
    <w:p w14:paraId="6540779D" w14:textId="3F7CEB8A" w:rsidR="00307DD5" w:rsidRPr="00D55AFE" w:rsidRDefault="001B5727" w:rsidP="00FB7F8E">
      <w:pPr>
        <w:pStyle w:val="Descripcin"/>
      </w:pPr>
      <w:bookmarkStart w:id="18" w:name="_Ref391043943"/>
      <w:bookmarkStart w:id="19" w:name="_Ref391043934"/>
      <w:r w:rsidRPr="00D55AFE">
        <w:rPr>
          <w:b/>
        </w:rPr>
        <w:t xml:space="preserve">Fig. </w:t>
      </w:r>
      <w:r w:rsidRPr="00D55AFE">
        <w:rPr>
          <w:b/>
        </w:rPr>
        <w:fldChar w:fldCharType="begin"/>
      </w:r>
      <w:r w:rsidRPr="00D55AFE">
        <w:rPr>
          <w:b/>
        </w:rPr>
        <w:instrText xml:space="preserve"> SEQ Fig. \* ARABIC </w:instrText>
      </w:r>
      <w:r w:rsidRPr="00D55AFE">
        <w:rPr>
          <w:b/>
        </w:rPr>
        <w:fldChar w:fldCharType="separate"/>
      </w:r>
      <w:r w:rsidR="0056151D">
        <w:rPr>
          <w:b/>
          <w:noProof/>
        </w:rPr>
        <w:t>10</w:t>
      </w:r>
      <w:r w:rsidRPr="00D55AFE">
        <w:rPr>
          <w:b/>
        </w:rPr>
        <w:fldChar w:fldCharType="end"/>
      </w:r>
      <w:bookmarkEnd w:id="18"/>
      <w:r w:rsidRPr="00D14FAB">
        <w:t xml:space="preserve"> </w:t>
      </w:r>
      <w:r w:rsidR="00307DD5" w:rsidRPr="00D14FAB">
        <w:t>Comparison between NSP</w:t>
      </w:r>
      <w:r w:rsidR="006A109A" w:rsidRPr="00D14FAB">
        <w:t>s</w:t>
      </w:r>
      <w:r w:rsidR="00307DD5" w:rsidRPr="00D14FAB">
        <w:t xml:space="preserve"> </w:t>
      </w:r>
      <w:r w:rsidR="00971B09" w:rsidRPr="00D14FAB">
        <w:t>and IDA</w:t>
      </w:r>
      <w:r w:rsidR="006A109A" w:rsidRPr="00D14FAB">
        <w:t>s</w:t>
      </w:r>
      <w:r w:rsidR="00A64032" w:rsidRPr="00D14FAB">
        <w:t xml:space="preserve"> mean</w:t>
      </w:r>
      <w:r w:rsidR="00BA54E0" w:rsidRPr="00D14FAB">
        <w:t xml:space="preserve"> results for +</w:t>
      </w:r>
      <w:r w:rsidR="00BA54E0" w:rsidRPr="00D14FAB">
        <w:rPr>
          <w:i/>
        </w:rPr>
        <w:t>Y</w:t>
      </w:r>
      <w:r w:rsidR="00971B09" w:rsidRPr="00D14FAB">
        <w:t xml:space="preserve"> direction</w:t>
      </w:r>
      <w:r w:rsidR="00307DD5" w:rsidRPr="00D14FAB">
        <w:t>.</w:t>
      </w:r>
      <w:bookmarkEnd w:id="19"/>
    </w:p>
    <w:p w14:paraId="357B700C" w14:textId="77777777" w:rsidR="004636A2" w:rsidRDefault="004636A2" w:rsidP="00FB7F8E">
      <w:pPr>
        <w:pStyle w:val="Ttulo1"/>
      </w:pPr>
      <w:bookmarkStart w:id="20" w:name="_Ref267159951"/>
    </w:p>
    <w:p w14:paraId="7539AEAE" w14:textId="0A04C31D" w:rsidR="008A7CAE" w:rsidRPr="00D55AFE" w:rsidRDefault="00FD621D" w:rsidP="00FB7F8E">
      <w:pPr>
        <w:pStyle w:val="Ttulo1"/>
      </w:pPr>
      <w:r w:rsidRPr="00D55AFE">
        <w:t xml:space="preserve">3. FRAGILITY AND </w:t>
      </w:r>
      <w:r w:rsidR="00C24800" w:rsidRPr="00D55AFE">
        <w:t>DAMAGE CURVES</w:t>
      </w:r>
      <w:bookmarkEnd w:id="20"/>
    </w:p>
    <w:p w14:paraId="2CF231BD" w14:textId="0FFC8CBF" w:rsidR="00AB6DFF" w:rsidRPr="00D55AFE" w:rsidRDefault="00841E93" w:rsidP="00FB7F8E">
      <w:pPr>
        <w:pStyle w:val="Ttulo2"/>
      </w:pPr>
      <w:r w:rsidRPr="00D55AFE">
        <w:t xml:space="preserve">3.1 </w:t>
      </w:r>
      <w:r w:rsidR="00AB6DFF" w:rsidRPr="00D55AFE">
        <w:t>Fragility</w:t>
      </w:r>
    </w:p>
    <w:p w14:paraId="755BE603" w14:textId="12261107" w:rsidR="00EF39AD" w:rsidRPr="00D55AFE" w:rsidRDefault="008A7CAE" w:rsidP="00FB7F8E">
      <w:r w:rsidRPr="00D55AFE">
        <w:t xml:space="preserve">The assessment of the building </w:t>
      </w:r>
      <w:r w:rsidR="008F484C" w:rsidRPr="00D55AFE">
        <w:t>behavior</w:t>
      </w:r>
      <w:r w:rsidRPr="00D55AFE">
        <w:t xml:space="preserve"> requires the definition of different damage </w:t>
      </w:r>
      <w:r w:rsidR="009C3F01" w:rsidRPr="00D55AFE">
        <w:t xml:space="preserve">limit </w:t>
      </w:r>
      <w:r w:rsidRPr="00D55AFE">
        <w:t>states</w:t>
      </w:r>
      <w:r w:rsidR="00EF39AD" w:rsidRPr="00D55AFE">
        <w:t>, whose calculation and number vary according to the selected methodology to be applied</w:t>
      </w:r>
      <w:r w:rsidRPr="00D55AFE">
        <w:t xml:space="preserve">. </w:t>
      </w:r>
      <w:r w:rsidR="000D3FBE" w:rsidRPr="00D55AFE">
        <w:t xml:space="preserve">The </w:t>
      </w:r>
      <w:r w:rsidR="00841E93" w:rsidRPr="00D55AFE">
        <w:rPr>
          <w:i/>
        </w:rPr>
        <w:t>+Y</w:t>
      </w:r>
      <w:r w:rsidR="00841E93" w:rsidRPr="00D55AFE">
        <w:t xml:space="preserve"> direction results of the ATC-40</w:t>
      </w:r>
      <w:r w:rsidR="000D3FBE" w:rsidRPr="00D55AFE">
        <w:t xml:space="preserve"> </w:t>
      </w:r>
      <w:r w:rsidR="00841E93" w:rsidRPr="00D55AFE">
        <w:t>procedure with an hysteretic factor K2</w:t>
      </w:r>
      <w:r w:rsidR="000D3FBE" w:rsidRPr="00D55AFE">
        <w:t xml:space="preserve"> ha</w:t>
      </w:r>
      <w:r w:rsidR="00841E93" w:rsidRPr="00D55AFE">
        <w:t>ve</w:t>
      </w:r>
      <w:r w:rsidR="000D3FBE" w:rsidRPr="00D55AFE">
        <w:t xml:space="preserve"> been chosen to exemplify this section.</w:t>
      </w:r>
    </w:p>
    <w:p w14:paraId="4DE5FD63" w14:textId="0D28F8FA" w:rsidR="00EE4BF6" w:rsidRPr="00BD1500" w:rsidRDefault="00EE4BF6" w:rsidP="00BD1500">
      <w:pPr>
        <w:rPr>
          <w:b/>
        </w:rPr>
      </w:pPr>
      <w:r w:rsidRPr="00D55AFE">
        <w:t xml:space="preserve">For this work, the </w:t>
      </w:r>
      <w:r>
        <w:t>method</w:t>
      </w:r>
      <w:r w:rsidRPr="00D55AFE">
        <w:t xml:space="preserve"> </w:t>
      </w:r>
      <w:r>
        <w:t>exposed</w:t>
      </w:r>
      <w:r w:rsidRPr="00D55AFE">
        <w:t xml:space="preserve"> in the RISK-UE project </w:t>
      </w:r>
      <w:r w:rsidRPr="00D55AFE">
        <w:fldChar w:fldCharType="begin"/>
      </w:r>
      <w:r w:rsidRPr="00D55AFE">
        <w:instrText xml:space="preserve"> ADDIN EN.CITE &lt;EndNote&gt;&lt;Cite&gt;&lt;Author&gt;Milutinovic&lt;/Author&gt;&lt;Year&gt;2003&lt;/Year&gt;&lt;RecNum&gt;53&lt;/RecNum&gt;&lt;DisplayText&gt;(Milutinovic and Trendafiloski, 2003)&lt;/DisplayText&gt;&lt;record&gt;&lt;rec-number&gt;53&lt;/rec-number&gt;&lt;foreign-keys&gt;&lt;key app="EN" db-id="pad5ve59swxxsnedtsopdavb990ww2rpewav"&gt;53&lt;/key&gt;&lt;/foreign-keys&gt;&lt;ref-type name="Book Section"&gt;5&lt;/ref-type&gt;&lt;contributors&gt;&lt;authors&gt;&lt;author&gt;Milutinovic, Z.V.&lt;/author&gt;&lt;author&gt;Trendafiloski, G.S.&lt;/author&gt;&lt;/authors&gt;&lt;/contributors&gt;&lt;titles&gt;&lt;title&gt;WP4: Vulnerability of Current Buildings&lt;/title&gt;&lt;secondary-title&gt;RISK-UE Project Handbook&lt;/secondary-title&gt;&lt;/titles&gt;&lt;pages&gt;111&lt;/pages&gt;&lt;dates&gt;&lt;year&gt;2003&lt;/year&gt;&lt;/dates&gt;&lt;urls&gt;&lt;/urls&gt;&lt;/record&gt;&lt;/Cite&gt;&lt;/EndNote&gt;</w:instrText>
      </w:r>
      <w:r w:rsidRPr="00D55AFE">
        <w:fldChar w:fldCharType="separate"/>
      </w:r>
      <w:r w:rsidRPr="00D55AFE">
        <w:rPr>
          <w:noProof/>
        </w:rPr>
        <w:t>(</w:t>
      </w:r>
      <w:hyperlink w:anchor="_ENREF_29" w:tooltip="Milutinovic, 2003 #53" w:history="1">
        <w:r w:rsidRPr="00D55AFE">
          <w:rPr>
            <w:noProof/>
          </w:rPr>
          <w:t>M</w:t>
        </w:r>
        <w:r>
          <w:rPr>
            <w:noProof/>
          </w:rPr>
          <w:t>ilutinovic and Trendafiloski</w:t>
        </w:r>
        <w:r w:rsidRPr="00D55AFE">
          <w:rPr>
            <w:noProof/>
          </w:rPr>
          <w:t xml:space="preserve"> 2003</w:t>
        </w:r>
      </w:hyperlink>
      <w:r w:rsidRPr="00D55AFE">
        <w:rPr>
          <w:noProof/>
        </w:rPr>
        <w:t>)</w:t>
      </w:r>
      <w:r w:rsidRPr="00D55AFE">
        <w:fldChar w:fldCharType="end"/>
      </w:r>
      <w:r w:rsidRPr="00D55AFE">
        <w:t xml:space="preserve"> was used, and four damage limit states were specified - slight (</w:t>
      </w:r>
      <w:r w:rsidRPr="00D55AFE">
        <w:rPr>
          <w:i/>
        </w:rPr>
        <w:t>ds</w:t>
      </w:r>
      <w:r w:rsidRPr="00D55AFE">
        <w:rPr>
          <w:i/>
          <w:vertAlign w:val="subscript"/>
        </w:rPr>
        <w:t>1</w:t>
      </w:r>
      <w:r w:rsidRPr="00D55AFE">
        <w:t>), moderate (</w:t>
      </w:r>
      <w:r w:rsidRPr="00D55AFE">
        <w:rPr>
          <w:i/>
        </w:rPr>
        <w:t>ds</w:t>
      </w:r>
      <w:r w:rsidRPr="00D55AFE">
        <w:rPr>
          <w:i/>
          <w:vertAlign w:val="subscript"/>
        </w:rPr>
        <w:t>2</w:t>
      </w:r>
      <w:r w:rsidRPr="00D55AFE">
        <w:t>), severe (</w:t>
      </w:r>
      <w:r w:rsidRPr="00D55AFE">
        <w:rPr>
          <w:i/>
        </w:rPr>
        <w:t>ds</w:t>
      </w:r>
      <w:r w:rsidRPr="00D55AFE">
        <w:rPr>
          <w:i/>
          <w:vertAlign w:val="subscript"/>
        </w:rPr>
        <w:t>3</w:t>
      </w:r>
      <w:r w:rsidRPr="00D55AFE">
        <w:t>) and complete (</w:t>
      </w:r>
      <w:r w:rsidRPr="00D55AFE">
        <w:rPr>
          <w:i/>
        </w:rPr>
        <w:t>ds</w:t>
      </w:r>
      <w:r w:rsidRPr="00D55AFE">
        <w:rPr>
          <w:i/>
          <w:vertAlign w:val="subscript"/>
        </w:rPr>
        <w:t>4</w:t>
      </w:r>
      <w:r w:rsidRPr="00D55AFE">
        <w:t>)</w:t>
      </w:r>
      <w:r>
        <w:t xml:space="preserve"> </w:t>
      </w:r>
      <w:r w:rsidRPr="00D55AFE">
        <w:t>- (</w:t>
      </w:r>
      <w:r w:rsidRPr="00EE4BF6">
        <w:fldChar w:fldCharType="begin">
          <w:fldData xml:space="preserve">PEVuZE5vdGU+PENpdGUgQXV0aG9yWWVhcj0iMSI+PEF1dGhvcj5HcsO8bnRoYWw8L0F1dGhvcj48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</w:fldData>
        </w:fldChar>
      </w:r>
      <w:r w:rsidRPr="00EE4BF6">
        <w:instrText xml:space="preserve"> ADDIN EN.CITE </w:instrText>
      </w:r>
      <w:r w:rsidRPr="00EE4BF6">
        <w:fldChar w:fldCharType="begin">
          <w:fldData xml:space="preserve">PEVuZE5vdGU+PENpdGUgQXV0aG9yWWVhcj0iMSI+PEF1dGhvcj5HcsO8bnRoYWw8L0F1dGhvcj48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</w:fldData>
        </w:fldChar>
      </w:r>
      <w:r w:rsidRPr="00EE4BF6">
        <w:instrText xml:space="preserve"> ADDIN EN.CITE.DATA </w:instrText>
      </w:r>
      <w:r w:rsidRPr="00EE4BF6">
        <w:fldChar w:fldCharType="end"/>
      </w:r>
      <w:r w:rsidRPr="00EE4BF6">
        <w:fldChar w:fldCharType="separate"/>
      </w:r>
      <w:hyperlink w:anchor="_ENREF_20" w:tooltip="Grünthal, 1998 #64" w:history="1">
        <w:r w:rsidRPr="00EE4BF6">
          <w:rPr>
            <w:noProof/>
          </w:rPr>
          <w:t>Grünthal 1998</w:t>
        </w:r>
      </w:hyperlink>
      <w:r w:rsidRPr="00EE4BF6">
        <w:rPr>
          <w:noProof/>
        </w:rPr>
        <w:t xml:space="preserve">; </w:t>
      </w:r>
      <w:hyperlink w:anchor="_ENREF_12" w:tooltip="Faccioli, 2006 #63" w:history="1">
        <w:r w:rsidRPr="00EE4BF6">
          <w:rPr>
            <w:noProof/>
          </w:rPr>
          <w:t>Faccioli and Cauzzi 2006</w:t>
        </w:r>
      </w:hyperlink>
      <w:r w:rsidRPr="00EE4BF6">
        <w:rPr>
          <w:noProof/>
        </w:rPr>
        <w:t xml:space="preserve">; </w:t>
      </w:r>
      <w:hyperlink w:anchor="_ENREF_7" w:tooltip="Barbat, 2008 #65" w:history="1">
        <w:r w:rsidRPr="00EE4BF6">
          <w:rPr>
            <w:noProof/>
          </w:rPr>
          <w:t>Barbat et al. 2008</w:t>
        </w:r>
      </w:hyperlink>
      <w:r w:rsidRPr="00EE4BF6">
        <w:rPr>
          <w:noProof/>
        </w:rPr>
        <w:t>)</w:t>
      </w:r>
      <w:r w:rsidRPr="00EE4BF6">
        <w:fldChar w:fldCharType="end"/>
      </w:r>
      <w:r w:rsidRPr="00EE4BF6">
        <w:t>. These damage limit states are calculated in terms of the yielding point, [</w:t>
      </w:r>
      <w:r w:rsidRPr="00EE4BF6">
        <w:rPr>
          <w:i/>
        </w:rPr>
        <w:t>Sd</w:t>
      </w:r>
      <w:r w:rsidRPr="00EE4BF6">
        <w:rPr>
          <w:i/>
          <w:vertAlign w:val="subscript"/>
        </w:rPr>
        <w:t>y</w:t>
      </w:r>
      <w:r w:rsidRPr="00EE4BF6">
        <w:rPr>
          <w:i/>
        </w:rPr>
        <w:t>, Sa</w:t>
      </w:r>
      <w:r w:rsidRPr="00EE4BF6">
        <w:rPr>
          <w:i/>
          <w:vertAlign w:val="subscript"/>
        </w:rPr>
        <w:t>y</w:t>
      </w:r>
      <w:r w:rsidRPr="00EE4BF6">
        <w:t>], and ultimate point [</w:t>
      </w:r>
      <w:r w:rsidRPr="00EE4BF6">
        <w:rPr>
          <w:i/>
        </w:rPr>
        <w:t>Sd</w:t>
      </w:r>
      <w:r w:rsidRPr="00EE4BF6">
        <w:rPr>
          <w:i/>
          <w:vertAlign w:val="subscript"/>
        </w:rPr>
        <w:t>u</w:t>
      </w:r>
      <w:r w:rsidRPr="00EE4BF6">
        <w:rPr>
          <w:i/>
        </w:rPr>
        <w:t>, Sa</w:t>
      </w:r>
      <w:r w:rsidRPr="00EE4BF6">
        <w:rPr>
          <w:i/>
          <w:vertAlign w:val="subscript"/>
        </w:rPr>
        <w:t>u</w:t>
      </w:r>
      <w:r w:rsidRPr="00EE4BF6">
        <w:t xml:space="preserve">] </w:t>
      </w:r>
      <w:r w:rsidRPr="00EE4BF6">
        <w:fldChar w:fldCharType="begin"/>
      </w:r>
      <w:r w:rsidRPr="00EE4BF6">
        <w:instrText xml:space="preserve"> ADDIN EN.CITE &lt;EndNote&gt;&lt;Cite&gt;&lt;Author&gt;Lagomarsino&lt;/Author&gt;&lt;Year&gt;2002&lt;/Year&gt;&lt;RecNum&gt;66&lt;/RecNum&gt;&lt;DisplayText&gt;(Lagomarsino et al., 2002)&lt;/DisplayText&gt;&lt;record&gt;&lt;rec-number&gt;66&lt;/rec-number&gt;&lt;foreign-keys&gt;&lt;key app="EN" db-id="pad5ve59swxxsnedtsopdavb990ww2rpewav"&gt;66&lt;/key&gt;&lt;/foreign-keys&gt;&lt;ref-type name="Conference Paper"&gt;47&lt;/ref-type&gt;&lt;contributors&gt;&lt;authors&gt;&lt;author&gt;Lagomarsino, S.&lt;/author&gt;&lt;author&gt;Galasco, A.&lt;/author&gt;&lt;author&gt;Penna, A.&lt;/author&gt;&lt;/authors&gt;&lt;/contributors&gt;&lt;titles&gt;&lt;title&gt;Pushover and dynamic analysis of URM buildings by means of a non-linear macro-element model&lt;/title&gt;&lt;secondary-title&gt;International Conference on Earthquake Loss Estimation and Risk Reduction&lt;/secondary-title&gt;&lt;/titles&gt;&lt;dates&gt;&lt;year&gt;2002&lt;/year&gt;&lt;/dates&gt;&lt;pub-location&gt;Bucharest&lt;/pub-location&gt;&lt;publisher&gt;RISK-UE project&lt;/publisher&gt;&lt;work-type&gt;Technical Presentation&lt;/work-type&gt;&lt;urls&gt;&lt;/urls&gt;&lt;/record&gt;&lt;/Cite&gt;&lt;/EndNote&gt;</w:instrText>
      </w:r>
      <w:r w:rsidRPr="00EE4BF6">
        <w:fldChar w:fldCharType="separate"/>
      </w:r>
      <w:r w:rsidRPr="00EE4BF6">
        <w:rPr>
          <w:noProof/>
        </w:rPr>
        <w:t>(</w:t>
      </w:r>
      <w:hyperlink w:anchor="_ENREF_26" w:tooltip="Lagomarsino, 2002 #66" w:history="1">
        <w:r w:rsidRPr="00EE4BF6">
          <w:rPr>
            <w:noProof/>
          </w:rPr>
          <w:t>Lagomarsino et al. 2002</w:t>
        </w:r>
      </w:hyperlink>
      <w:r w:rsidRPr="00EE4BF6">
        <w:rPr>
          <w:noProof/>
        </w:rPr>
        <w:t>)</w:t>
      </w:r>
      <w:r w:rsidRPr="00EE4BF6">
        <w:fldChar w:fldCharType="end"/>
      </w:r>
      <w:r w:rsidRPr="00EE4BF6">
        <w:t>, obtained from the bilinear representation of the capacity of the</w:t>
      </w:r>
      <w:r w:rsidRPr="00D55AFE">
        <w:t xml:space="preserve"> structure in the acceleration-displacement format </w:t>
      </w:r>
      <w:r w:rsidR="00BD1500">
        <w:t>(Fig.8</w:t>
      </w:r>
      <w:r w:rsidRPr="008112F4">
        <w:t xml:space="preserve"> and</w:t>
      </w:r>
      <w:r w:rsidR="00BD1500">
        <w:t xml:space="preserve"> Table 3</w:t>
      </w:r>
      <w:r w:rsidRPr="008112F4">
        <w:t>)</w:t>
      </w:r>
      <w:r w:rsidRPr="00D55AFE">
        <w:t>. A fifth no-damage limit state is also implicitly defined (</w:t>
      </w:r>
      <w:r w:rsidRPr="00D55AFE">
        <w:rPr>
          <w:i/>
        </w:rPr>
        <w:t>ds</w:t>
      </w:r>
      <w:r w:rsidRPr="00D55AFE">
        <w:rPr>
          <w:i/>
          <w:vertAlign w:val="subscript"/>
        </w:rPr>
        <w:t>0</w:t>
      </w:r>
      <w:r w:rsidRPr="00D55AFE">
        <w:t>).</w:t>
      </w:r>
    </w:p>
    <w:p w14:paraId="5C0D4414" w14:textId="1F1537AF" w:rsidR="008A7CAE" w:rsidRPr="00D55AFE" w:rsidRDefault="00AE2EB2" w:rsidP="00FB7F8E">
      <w:r w:rsidRPr="00084B36">
        <w:t>F</w:t>
      </w:r>
      <w:r w:rsidR="008A7CAE" w:rsidRPr="00084B36">
        <w:t>ragility curve</w:t>
      </w:r>
      <w:r w:rsidRPr="00084B36">
        <w:t>s</w:t>
      </w:r>
      <w:r w:rsidR="008A7CAE" w:rsidRPr="00084B36">
        <w:t xml:space="preserve"> </w:t>
      </w:r>
      <w:r w:rsidRPr="00084B36">
        <w:t>represent</w:t>
      </w:r>
      <w:r w:rsidR="008A7CAE" w:rsidRPr="00084B36">
        <w:t xml:space="preserve"> the probability of </w:t>
      </w:r>
      <w:r w:rsidR="000F2A36" w:rsidRPr="00084B36">
        <w:t xml:space="preserve">reaching or </w:t>
      </w:r>
      <w:r w:rsidR="008A7CAE" w:rsidRPr="00084B36">
        <w:t xml:space="preserve">exceeding </w:t>
      </w:r>
      <w:r w:rsidRPr="00084B36">
        <w:t xml:space="preserve">a </w:t>
      </w:r>
      <w:r w:rsidR="00DE2A74" w:rsidRPr="00084B36">
        <w:t>specific</w:t>
      </w:r>
      <w:r w:rsidR="0061170B" w:rsidRPr="00084B36">
        <w:t xml:space="preserve"> damage </w:t>
      </w:r>
      <w:r w:rsidR="00D13638" w:rsidRPr="00084B36">
        <w:t xml:space="preserve">limit </w:t>
      </w:r>
      <w:r w:rsidR="0061170B" w:rsidRPr="00084B36">
        <w:t xml:space="preserve">state in terms of </w:t>
      </w:r>
      <w:r w:rsidRPr="00084B36">
        <w:t xml:space="preserve">a </w:t>
      </w:r>
      <w:r w:rsidR="00315811" w:rsidRPr="00084B36">
        <w:t xml:space="preserve">selected </w:t>
      </w:r>
      <w:r w:rsidR="006B53AA" w:rsidRPr="00084B36">
        <w:t>intensity measure parameter (</w:t>
      </w:r>
      <w:r w:rsidR="00315811" w:rsidRPr="00084B36">
        <w:t>IM</w:t>
      </w:r>
      <w:r w:rsidR="006B53AA" w:rsidRPr="00084B36">
        <w:t>)</w:t>
      </w:r>
      <w:r w:rsidR="008A7CAE" w:rsidRPr="00084B36">
        <w:t xml:space="preserve">. </w:t>
      </w:r>
      <w:r w:rsidR="0071061C" w:rsidRPr="00084B36">
        <w:t>For the purpose of this work, the s</w:t>
      </w:r>
      <w:r w:rsidR="007F5693" w:rsidRPr="00084B36">
        <w:t>pectral</w:t>
      </w:r>
      <w:r w:rsidR="002D7795" w:rsidRPr="00084B36">
        <w:t xml:space="preserve"> displacement</w:t>
      </w:r>
      <w:r w:rsidR="0047289D" w:rsidRPr="00084B36">
        <w:t xml:space="preserve">, </w:t>
      </w:r>
      <w:r w:rsidR="0047289D" w:rsidRPr="00084B36">
        <w:rPr>
          <w:i/>
        </w:rPr>
        <w:t>Sd</w:t>
      </w:r>
      <w:r w:rsidR="0047289D" w:rsidRPr="00084B36">
        <w:t xml:space="preserve">, </w:t>
      </w:r>
      <w:r w:rsidR="001A65C6" w:rsidRPr="00084B36">
        <w:t xml:space="preserve">and </w:t>
      </w:r>
      <w:r w:rsidR="0071061C" w:rsidRPr="00084B36">
        <w:t xml:space="preserve">the </w:t>
      </w:r>
      <w:r w:rsidR="009216EE" w:rsidRPr="00084B36">
        <w:t>PGA</w:t>
      </w:r>
      <w:r w:rsidR="001A65C6" w:rsidRPr="00084B36">
        <w:t xml:space="preserve"> were</w:t>
      </w:r>
      <w:r w:rsidR="002D7795" w:rsidRPr="00084B36">
        <w:t xml:space="preserve"> both selected as </w:t>
      </w:r>
      <w:r w:rsidR="009216EE" w:rsidRPr="00084B36">
        <w:t xml:space="preserve">the </w:t>
      </w:r>
      <w:r w:rsidR="0071061C" w:rsidRPr="00084B36">
        <w:t xml:space="preserve">intensity measure </w:t>
      </w:r>
      <w:r w:rsidR="009216EE" w:rsidRPr="00084B36">
        <w:t>parameters</w:t>
      </w:r>
      <w:r w:rsidR="0071061C" w:rsidRPr="00084B36">
        <w:t>.</w:t>
      </w:r>
      <w:r w:rsidR="002D7795" w:rsidRPr="00D55AFE">
        <w:t xml:space="preserve"> </w:t>
      </w:r>
      <w:r w:rsidR="008A7CAE" w:rsidRPr="00D55AFE">
        <w:t xml:space="preserve">For the no-damage </w:t>
      </w:r>
      <w:r w:rsidR="00D13638" w:rsidRPr="00D55AFE">
        <w:t xml:space="preserve">limit </w:t>
      </w:r>
      <w:r w:rsidR="008A7CAE" w:rsidRPr="00D55AFE">
        <w:t>state, the fragility curve is trivially equal to one</w:t>
      </w:r>
      <w:r w:rsidRPr="00D55AFE">
        <w:t>,</w:t>
      </w:r>
      <w:r w:rsidR="008A7CAE" w:rsidRPr="00D55AFE">
        <w:t xml:space="preserve"> and for the other </w:t>
      </w:r>
      <w:r w:rsidR="000F2A36" w:rsidRPr="00D55AFE">
        <w:t xml:space="preserve">defined </w:t>
      </w:r>
      <w:r w:rsidR="008A7CAE" w:rsidRPr="00D55AFE">
        <w:t xml:space="preserve">damage </w:t>
      </w:r>
      <w:r w:rsidR="00D13638" w:rsidRPr="00D55AFE">
        <w:t xml:space="preserve">limit </w:t>
      </w:r>
      <w:r w:rsidR="008A7CAE" w:rsidRPr="00D55AFE">
        <w:t xml:space="preserve">states it is assumed that fragility curves follow a lognormal </w:t>
      </w:r>
      <w:r w:rsidR="0061170B" w:rsidRPr="00D55AFE">
        <w:t xml:space="preserve">cumulative </w:t>
      </w:r>
      <w:r w:rsidR="008A7CAE" w:rsidRPr="00D55AFE">
        <w:t>distribution</w:t>
      </w:r>
      <w:r w:rsidR="0061170B" w:rsidRPr="00D55AFE">
        <w:t>,</w:t>
      </w:r>
      <w:r w:rsidR="008A7CAE" w:rsidRPr="00D55AFE">
        <w:t xml:space="preserve"> which is an adequate option taking into account the physics that undergoes the degrading process </w:t>
      </w:r>
      <w:r w:rsidR="007E54DC" w:rsidRPr="00D55AFE">
        <w:fldChar w:fldCharType="begin"/>
      </w:r>
      <w:r w:rsidR="00DE0AA2" w:rsidRPr="00D55AFE">
        <w:instrText xml:space="preserve"> ADDIN EN.CITE &lt;EndNote&gt;&lt;Cite&gt;&lt;Author&gt;Keneddy&lt;/Author&gt;&lt;Year&gt;1980&lt;/Year&gt;&lt;RecNum&gt;62&lt;/RecNum&gt;&lt;DisplayText&gt;(Keneddy et al., 1980)&lt;/DisplayText&gt;&lt;record&gt;&lt;rec-number&gt;62&lt;/rec-number&gt;&lt;foreign-keys&gt;&lt;key app="EN" db-id="pad5ve59swxxsnedtsopdavb990ww2rpewav"&gt;62&lt;/key&gt;&lt;/foreign-keys&gt;&lt;ref-type name="Journal Article"&gt;17&lt;/ref-type&gt;&lt;contributors&gt;&lt;authors&gt;&lt;author&gt;Keneddy, R. P.&lt;/author&gt;&lt;author&gt;Cornel, C. A.&lt;/author&gt;&lt;author&gt;Campbell, R. L.&lt;/author&gt;&lt;author&gt;Kaplan, S.&lt;/author&gt;&lt;author&gt;Perla, H. F.&lt;/author&gt;&lt;/authors&gt;&lt;/contributors&gt;&lt;titles&gt;&lt;title&gt;Probabilistic Seismic Safety Study of an Existing Nuclear Power Plant&lt;/title&gt;&lt;secondary-title&gt;Nuclear Engineering and Design&lt;/secondary-title&gt;&lt;/titles&gt;&lt;periodical&gt;&lt;full-title&gt;Nuclear Engineering and Design&lt;/full-title&gt;&lt;/periodical&gt;&lt;pages&gt;315-338&lt;/pages&gt;&lt;volume&gt;59&lt;/volume&gt;&lt;number&gt;2&lt;/number&gt;&lt;dates&gt;&lt;year&gt;1980&lt;/year&gt;&lt;/dates&gt;&lt;urls&gt;&lt;/urls&gt;&lt;/record&gt;&lt;/Cite&gt;&lt;/EndNote&gt;</w:instrText>
      </w:r>
      <w:r w:rsidR="007E54DC" w:rsidRPr="00D55AFE">
        <w:fldChar w:fldCharType="separate"/>
      </w:r>
      <w:r w:rsidR="00DE0AA2" w:rsidRPr="00D55AFE">
        <w:rPr>
          <w:noProof/>
        </w:rPr>
        <w:t>(</w:t>
      </w:r>
      <w:hyperlink w:anchor="_ENREF_25" w:tooltip="Keneddy, 1980 #62" w:history="1">
        <w:r w:rsidR="00DE0AA2" w:rsidRPr="00D55AFE">
          <w:rPr>
            <w:noProof/>
          </w:rPr>
          <w:t>Ken</w:t>
        </w:r>
        <w:r w:rsidR="00672E23">
          <w:rPr>
            <w:noProof/>
          </w:rPr>
          <w:t>nedy et al.</w:t>
        </w:r>
        <w:r w:rsidR="00DE0AA2" w:rsidRPr="00D55AFE">
          <w:rPr>
            <w:noProof/>
          </w:rPr>
          <w:t xml:space="preserve"> 1980</w:t>
        </w:r>
      </w:hyperlink>
      <w:r w:rsidR="00DE0AA2" w:rsidRPr="00D55AFE">
        <w:rPr>
          <w:noProof/>
        </w:rPr>
        <w:t>)</w:t>
      </w:r>
      <w:r w:rsidR="007E54DC" w:rsidRPr="00D55AFE">
        <w:fldChar w:fldCharType="end"/>
      </w:r>
      <w:r w:rsidR="000558D5" w:rsidRPr="00D55AFE">
        <w:t>.</w:t>
      </w:r>
    </w:p>
    <w:p w14:paraId="416DE37D" w14:textId="13F02BD9" w:rsidR="008A7CAE" w:rsidRPr="009660FB" w:rsidRDefault="00F21672" w:rsidP="009660FB">
      <w:pPr>
        <w:tabs>
          <w:tab w:val="left" w:pos="6018"/>
        </w:tabs>
        <w:jc w:val="center"/>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ds</m:t>
                </m:r>
              </m:e>
              <m:sub>
                <m:r>
                  <w:rPr>
                    <w:rFonts w:ascii="Cambria Math" w:hAnsi="Cambria Math"/>
                  </w:rPr>
                  <m:t>i</m:t>
                </m:r>
              </m:sub>
            </m:sSub>
          </m:e>
          <m:e>
            <m:r>
              <w:rPr>
                <w:rFonts w:ascii="Cambria Math" w:hAnsi="Cambria Math"/>
              </w:rPr>
              <m:t>IM</m:t>
            </m:r>
          </m:e>
        </m:d>
        <m:r>
          <w:rPr>
            <w:rFonts w:ascii="Cambria Math" w:hAnsi="Cambria Math"/>
          </w:rPr>
          <m:t>=Φ</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ds</m:t>
                        </m:r>
                      </m:e>
                      <m:sub>
                        <m:r>
                          <w:rPr>
                            <w:rFonts w:ascii="Cambria Math" w:hAnsi="Cambria Math"/>
                          </w:rPr>
                          <m:t>i</m:t>
                        </m:r>
                      </m:sub>
                    </m:sSub>
                  </m:sub>
                </m:sSub>
              </m:den>
            </m:f>
            <m:r>
              <w:rPr>
                <w:rFonts w:ascii="Cambria Math" w:hAnsi="Cambria Math"/>
              </w:rPr>
              <m:t>ln</m:t>
            </m:r>
            <m:d>
              <m:dPr>
                <m:begChr m:val="["/>
                <m:endChr m:val="]"/>
                <m:ctrlPr>
                  <w:rPr>
                    <w:rFonts w:ascii="Cambria Math" w:hAnsi="Cambria Math"/>
                    <w:i/>
                  </w:rPr>
                </m:ctrlPr>
              </m:dPr>
              <m:e>
                <m:f>
                  <m:fPr>
                    <m:ctrlPr>
                      <w:rPr>
                        <w:rFonts w:ascii="Cambria Math" w:hAnsi="Cambria Math"/>
                        <w:i/>
                      </w:rPr>
                    </m:ctrlPr>
                  </m:fPr>
                  <m:num>
                    <m:r>
                      <w:rPr>
                        <w:rFonts w:ascii="Cambria Math" w:hAnsi="Cambria Math"/>
                      </w:rPr>
                      <m:t>IM</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IM</m:t>
                            </m:r>
                          </m:e>
                        </m:acc>
                      </m:e>
                      <m:sub>
                        <m:sSub>
                          <m:sSubPr>
                            <m:ctrlPr>
                              <w:rPr>
                                <w:rFonts w:ascii="Cambria Math" w:hAnsi="Cambria Math"/>
                                <w:i/>
                              </w:rPr>
                            </m:ctrlPr>
                          </m:sSubPr>
                          <m:e>
                            <m:r>
                              <w:rPr>
                                <w:rFonts w:ascii="Cambria Math" w:hAnsi="Cambria Math"/>
                              </w:rPr>
                              <m:t>ds</m:t>
                            </m:r>
                          </m:e>
                          <m:sub>
                            <m:r>
                              <w:rPr>
                                <w:rFonts w:ascii="Cambria Math" w:hAnsi="Cambria Math"/>
                              </w:rPr>
                              <m:t>i</m:t>
                            </m:r>
                          </m:sub>
                        </m:sSub>
                      </m:sub>
                    </m:sSub>
                  </m:den>
                </m:f>
              </m:e>
            </m:d>
          </m:e>
        </m:d>
      </m:oMath>
      <w:r w:rsidR="009660FB">
        <w:t xml:space="preserve">                                  (1)</w:t>
      </w:r>
    </w:p>
    <w:p w14:paraId="0DFD9961" w14:textId="6E0F492F" w:rsidR="008A7CAE" w:rsidRDefault="00A3794F" w:rsidP="00FB7F8E">
      <w:r w:rsidRPr="00D55AFE">
        <w:t>W</w:t>
      </w:r>
      <w:r w:rsidR="008A7CAE" w:rsidRPr="00D55AFE">
        <w:t>here</w:t>
      </w:r>
      <w:r>
        <w:t xml:space="preserve"> </w:t>
      </w:r>
      <w:r w:rsidRPr="00A3794F">
        <w:rPr>
          <w:i/>
        </w:rPr>
        <w:t>P(ds</w:t>
      </w:r>
      <w:r w:rsidRPr="00A3794F">
        <w:rPr>
          <w:i/>
          <w:vertAlign w:val="subscript"/>
        </w:rPr>
        <w:t>i</w:t>
      </w:r>
      <w:r w:rsidR="008A7CAE" w:rsidRPr="00A3794F">
        <w:rPr>
          <w:i/>
        </w:rPr>
        <w:t xml:space="preserve"> </w:t>
      </w:r>
      <w:r w:rsidRPr="00A3794F">
        <w:rPr>
          <w:i/>
        </w:rPr>
        <w:t>| IM)</w:t>
      </w:r>
      <w:r w:rsidR="00AA7AED" w:rsidRPr="00D55AFE">
        <w:t xml:space="preserve"> </w:t>
      </w:r>
      <w:r w:rsidR="005113A2" w:rsidRPr="00D55AFE">
        <w:t xml:space="preserve">is the probability that a given </w:t>
      </w:r>
      <w:r w:rsidR="005113A2" w:rsidRPr="00A3794F">
        <w:rPr>
          <w:i/>
        </w:rPr>
        <w:t>IM</w:t>
      </w:r>
      <w:r w:rsidR="005113A2" w:rsidRPr="00D55AFE">
        <w:t xml:space="preserve"> causes the structure to reach the damage state</w:t>
      </w:r>
      <w:r w:rsidR="0062293E" w:rsidRPr="00D55AFE">
        <w:t xml:space="preserve"> </w:t>
      </w:r>
      <w:r w:rsidR="0062293E" w:rsidRPr="00D55AFE">
        <w:rPr>
          <w:i/>
        </w:rPr>
        <w:t>ds</w:t>
      </w:r>
      <w:r w:rsidR="0062293E" w:rsidRPr="00D55AFE">
        <w:rPr>
          <w:i/>
          <w:vertAlign w:val="subscript"/>
        </w:rPr>
        <w:t>i</w:t>
      </w:r>
      <w:r w:rsidR="005113A2" w:rsidRPr="00D55AFE">
        <w:t xml:space="preserve">, </w:t>
      </w:r>
      <w:r w:rsidR="00253EFB" w:rsidRPr="00253EFB">
        <w:rPr>
          <w:rFonts w:ascii="Symbol" w:hAnsi="Symbol"/>
          <w:i/>
        </w:rPr>
        <w:t></w:t>
      </w:r>
      <w:r w:rsidR="0060608C" w:rsidRPr="00D55AFE">
        <w:t xml:space="preserve"> </w:t>
      </w:r>
      <w:r w:rsidR="008A7CAE" w:rsidRPr="00D55AFE">
        <w:t xml:space="preserve">is the standard normal </w:t>
      </w:r>
      <w:r w:rsidR="002D7795" w:rsidRPr="00D55AFE">
        <w:t xml:space="preserve">cumulative </w:t>
      </w:r>
      <w:r w:rsidR="008A7CAE" w:rsidRPr="00D55AFE">
        <w:t>distribution function</w:t>
      </w:r>
      <w:r w:rsidR="00A16344" w:rsidRPr="00D55AFE">
        <w:t>,</w:t>
      </w:r>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IM</m:t>
                </m:r>
              </m:e>
            </m:acc>
          </m:e>
          <m:sub>
            <m:sSub>
              <m:sSubPr>
                <m:ctrlPr>
                  <w:rPr>
                    <w:rFonts w:ascii="Cambria Math" w:hAnsi="Cambria Math"/>
                    <w:i/>
                  </w:rPr>
                </m:ctrlPr>
              </m:sSubPr>
              <m:e>
                <m:r>
                  <w:rPr>
                    <w:rFonts w:ascii="Cambria Math" w:hAnsi="Cambria Math"/>
                  </w:rPr>
                  <m:t>ds</m:t>
                </m:r>
              </m:e>
              <m:sub>
                <m:r>
                  <w:rPr>
                    <w:rFonts w:ascii="Cambria Math" w:hAnsi="Cambria Math"/>
                  </w:rPr>
                  <m:t>i</m:t>
                </m:r>
              </m:sub>
            </m:sSub>
          </m:sub>
        </m:sSub>
      </m:oMath>
      <w:r>
        <w:t>,</w:t>
      </w:r>
      <w:r w:rsidR="00A16344" w:rsidRPr="00D55AFE">
        <w:t xml:space="preserve"> </w:t>
      </w:r>
      <w:r w:rsidR="005113A2" w:rsidRPr="00D55AFE">
        <w:t xml:space="preserve">is the </w:t>
      </w:r>
      <w:r w:rsidR="0060608C" w:rsidRPr="00D55AFE">
        <w:t>mean value of the fragility function, and</w:t>
      </w:r>
      <w:r>
        <w:t xml:space="preserve">  </w:t>
      </w:r>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ds</m:t>
                </m:r>
              </m:e>
              <m:sub>
                <m:r>
                  <w:rPr>
                    <w:rFonts w:ascii="Cambria Math" w:hAnsi="Cambria Math"/>
                  </w:rPr>
                  <m:t>i</m:t>
                </m:r>
              </m:sub>
            </m:sSub>
          </m:sub>
        </m:sSub>
      </m:oMath>
      <w:r>
        <w:t xml:space="preserve"> </w:t>
      </w:r>
      <w:r w:rsidR="0060608C" w:rsidRPr="00D55AFE">
        <w:t xml:space="preserve">is the </w:t>
      </w:r>
      <w:r w:rsidR="008A7CAE" w:rsidRPr="00D55AFE">
        <w:t>standard deviation</w:t>
      </w:r>
      <w:r w:rsidR="002D7795" w:rsidRPr="00D55AFE">
        <w:t xml:space="preserve"> </w:t>
      </w:r>
      <w:r w:rsidR="008A7CAE" w:rsidRPr="00D55AFE">
        <w:t>of</w:t>
      </w:r>
      <w:r w:rsidR="00A16344" w:rsidRPr="00D55AFE">
        <w:t xml:space="preserve"> ln</w:t>
      </w:r>
      <w:r w:rsidR="00A16344" w:rsidRPr="00D55AFE">
        <w:rPr>
          <w:i/>
        </w:rPr>
        <w:t>IM</w:t>
      </w:r>
      <w:r w:rsidR="00E6004A">
        <w:rPr>
          <w:i/>
        </w:rPr>
        <w:t xml:space="preserve"> </w:t>
      </w:r>
      <w:r w:rsidR="00A16344" w:rsidRPr="00D55AFE">
        <w:t xml:space="preserve"> </w:t>
      </w:r>
      <w:r w:rsidR="0060608C" w:rsidRPr="00D55AFE">
        <w:fldChar w:fldCharType="begin"/>
      </w:r>
      <w:r w:rsidR="00DE0AA2" w:rsidRPr="00D55AFE">
        <w:instrText xml:space="preserve"> ADDIN EN.CITE &lt;EndNote&gt;&lt;Cite&gt;&lt;Author&gt;Lantada&lt;/Author&gt;&lt;Year&gt;2009&lt;/Year&gt;&lt;RecNum&gt;50&lt;/RecNum&gt;&lt;DisplayText&gt;(Lantada et al., 2009, Baker, 2014a, Baker, 2014b)&lt;/DisplayText&gt;&lt;record&gt;&lt;rec-number&gt;50&lt;/rec-number&gt;&lt;foreign-keys&gt;&lt;key app="EN" db-id="pad5ve59swxxsnedtsopdavb990ww2rpewav"&gt;50&lt;/key&gt;&lt;/foreign-keys&gt;&lt;ref-type name="Journal Article"&gt;17&lt;/ref-type&gt;&lt;contributors&gt;&lt;authors&gt;&lt;author&gt;Lantada, N.&lt;/author&gt;&lt;author&gt;Pujades, Ll.&lt;/author&gt;&lt;author&gt;Barbat, A.&lt;/author&gt;&lt;/authors&gt;&lt;/contributors&gt;&lt;titles&gt;&lt;title&gt;Vulnerability index and capacity spectrum based methods for urban seismic risk evaluation. A comparison&lt;/title&gt;&lt;secondary-title&gt;Natural Hazards&lt;/secondary-title&gt;&lt;/titles&gt;&lt;periodical&gt;&lt;full-title&gt;Natural Hazards&lt;/full-title&gt;&lt;/periodical&gt;&lt;pages&gt;501-524&lt;/pages&gt;&lt;volume&gt;51&lt;/volume&gt;&lt;dates&gt;&lt;year&gt;2009&lt;/year&gt;&lt;/dates&gt;&lt;urls&gt;&lt;/urls&gt;&lt;/record&gt;&lt;/Cite&gt;&lt;Cite&gt;&lt;Author&gt;Baker&lt;/Author&gt;&lt;Year&gt;2014&lt;/Year&gt;&lt;RecNum&gt;60&lt;/RecNum&gt;&lt;record&gt;&lt;rec-number&gt;60&lt;/rec-number&gt;&lt;foreign-keys&gt;&lt;key app="EN" db-id="pad5ve59swxxsnedtsopdavb990ww2rpewav"&gt;60&lt;/key&gt;&lt;/foreign-keys&gt;&lt;ref-type name="Computer Program"&gt;9&lt;/ref-type&gt;&lt;contributors&gt;&lt;authors&gt;&lt;author&gt;Baker, J.W.&lt;/author&gt;&lt;/authors&gt;&lt;/contributors&gt;&lt;titles&gt;&lt;title&gt;Code supplement to efficient analytical fragilitty function using dynamic structural analysis&lt;/title&gt;&lt;/titles&gt;&lt;dates&gt;&lt;year&gt;2014&lt;/year&gt;&lt;/dates&gt;&lt;pub-location&gt;http://purl.stanford.edu/sw589ts9300&lt;/pub-location&gt;&lt;urls&gt;&lt;/urls&gt;&lt;/record&gt;&lt;/Cite&gt;&lt;Cite&gt;&lt;Author&gt;Baker&lt;/Author&gt;&lt;Year&gt;2014&lt;/Year&gt;&lt;RecNum&gt;59&lt;/RecNum&gt;&lt;record&gt;&lt;rec-number&gt;59&lt;/rec-number&gt;&lt;foreign-keys&gt;&lt;key app="EN" db-id="pad5ve59swxxsnedtsopdavb990ww2rpewav"&gt;59&lt;/key&gt;&lt;/foreign-keys&gt;&lt;ref-type name="Journal Article"&gt;17&lt;/ref-type&gt;&lt;contributors&gt;&lt;authors&gt;&lt;author&gt;Baker, J.W.&lt;/author&gt;&lt;/authors&gt;&lt;/contributors&gt;&lt;titles&gt;&lt;title&gt;Efficient analytical fragility function fitting using dynamic structural analysis&lt;/title&gt;&lt;secondary-title&gt;Earthquake Spectra&lt;/secondary-title&gt;&lt;/titles&gt;&lt;periodical&gt;&lt;full-title&gt;Earthquake Spectra&lt;/full-title&gt;&lt;/periodical&gt;&lt;volume&gt;(in press)&lt;/volume&gt;&lt;dates&gt;&lt;year&gt;2014&lt;/year&gt;&lt;/dates&gt;&lt;urls&gt;&lt;/urls&gt;&lt;/record&gt;&lt;/Cite&gt;&lt;/EndNote&gt;</w:instrText>
      </w:r>
      <w:r w:rsidR="0060608C" w:rsidRPr="00D55AFE">
        <w:fldChar w:fldCharType="separate"/>
      </w:r>
      <w:r w:rsidR="00DE0AA2" w:rsidRPr="00D55AFE">
        <w:rPr>
          <w:noProof/>
        </w:rPr>
        <w:t>(</w:t>
      </w:r>
      <w:hyperlink w:anchor="_ENREF_28" w:tooltip="Lantada, 2009 #50" w:history="1">
        <w:r w:rsidR="00E6004A">
          <w:rPr>
            <w:noProof/>
          </w:rPr>
          <w:t>Lantada et al.</w:t>
        </w:r>
        <w:r w:rsidR="00DE0AA2" w:rsidRPr="00D55AFE">
          <w:rPr>
            <w:noProof/>
          </w:rPr>
          <w:t xml:space="preserve"> 2009</w:t>
        </w:r>
      </w:hyperlink>
      <w:r w:rsidR="00E6004A">
        <w:rPr>
          <w:noProof/>
        </w:rPr>
        <w:t>;</w:t>
      </w:r>
      <w:r w:rsidR="00DE0AA2" w:rsidRPr="00D55AFE">
        <w:rPr>
          <w:noProof/>
        </w:rPr>
        <w:t xml:space="preserve"> </w:t>
      </w:r>
      <w:hyperlink w:anchor="_ENREF_3" w:tooltip="Baker, 2014 #60" w:history="1">
        <w:r w:rsidR="00DE0AA2" w:rsidRPr="00D55AFE">
          <w:rPr>
            <w:noProof/>
          </w:rPr>
          <w:t>Baker 2014a</w:t>
        </w:r>
      </w:hyperlink>
      <w:r w:rsidR="00E6004A">
        <w:rPr>
          <w:noProof/>
        </w:rPr>
        <w:t>;</w:t>
      </w:r>
      <w:r w:rsidR="00DE0AA2" w:rsidRPr="00D55AFE">
        <w:rPr>
          <w:noProof/>
        </w:rPr>
        <w:t xml:space="preserve"> </w:t>
      </w:r>
      <w:hyperlink w:anchor="_ENREF_4" w:tooltip="Baker, 2014 #59" w:history="1">
        <w:r w:rsidR="00E6004A">
          <w:rPr>
            <w:noProof/>
          </w:rPr>
          <w:t>Baker</w:t>
        </w:r>
        <w:r w:rsidR="00DE0AA2" w:rsidRPr="00D55AFE">
          <w:rPr>
            <w:noProof/>
          </w:rPr>
          <w:t xml:space="preserve"> 2014b</w:t>
        </w:r>
      </w:hyperlink>
      <w:r w:rsidR="00DE0AA2" w:rsidRPr="00D55AFE">
        <w:rPr>
          <w:noProof/>
        </w:rPr>
        <w:t>)</w:t>
      </w:r>
      <w:r w:rsidR="0060608C" w:rsidRPr="00D55AFE">
        <w:fldChar w:fldCharType="end"/>
      </w:r>
      <w:r w:rsidR="008A7CAE" w:rsidRPr="00D55AFE">
        <w:t xml:space="preserve">. </w:t>
      </w:r>
    </w:p>
    <w:p w14:paraId="6EF1760C" w14:textId="77777777" w:rsidR="00F45D95" w:rsidRPr="00D55AFE" w:rsidRDefault="00F45D95" w:rsidP="00F45D95">
      <w:r>
        <w:lastRenderedPageBreak/>
        <w:t xml:space="preserve">In the process undertaken in this section, the yielding and ultimate points have been calculated by performing a specific NSP. Afterwards, both </w:t>
      </w:r>
      <w:r w:rsidRPr="00812474">
        <w:t>points determine the damage thresholds</w:t>
      </w:r>
      <w:r>
        <w:t xml:space="preserve"> that have been obtained through the relationships detailed in the RISK-UE project. Therefore, we have as much damage thresholds sets as NSP we use.</w:t>
      </w:r>
    </w:p>
    <w:p w14:paraId="6CBFAD66" w14:textId="721F10E8" w:rsidR="00742211" w:rsidRPr="00D55AFE" w:rsidRDefault="00352E33" w:rsidP="00FB7F8E">
      <w:pPr>
        <w:pStyle w:val="Ttulo3"/>
      </w:pPr>
      <w:r w:rsidRPr="00D55AFE">
        <w:t xml:space="preserve">3.1.1 </w:t>
      </w:r>
      <w:r w:rsidR="00742211" w:rsidRPr="00D55AFE">
        <w:t>Spectral displacement, Sd, as IM</w:t>
      </w:r>
    </w:p>
    <w:p w14:paraId="54F1E3FF" w14:textId="682CBBEC" w:rsidR="008A7CAE" w:rsidRDefault="00D13638" w:rsidP="00AF6DB7">
      <w:pPr>
        <w:spacing w:after="0"/>
      </w:pPr>
      <w:r w:rsidRPr="00D55AFE">
        <w:t xml:space="preserve">For the case in which the spectral displacement is selected as </w:t>
      </w:r>
      <w:r w:rsidRPr="006B53AA">
        <w:t>IM</w:t>
      </w:r>
      <w:r w:rsidRPr="00D55AFE">
        <w:t xml:space="preserve">, </w:t>
      </w:r>
      <w:r w:rsidR="008A7CAE" w:rsidRPr="00D55AFE">
        <w:t xml:space="preserve">the mean value of the corresponding </w:t>
      </w:r>
      <w:r w:rsidR="008A7CAE" w:rsidRPr="001222BF">
        <w:t>fragility curve</w:t>
      </w:r>
      <w:r w:rsidRPr="001222BF">
        <w:t xml:space="preserve"> for each damage state</w:t>
      </w:r>
      <w:r w:rsidR="008A7CAE" w:rsidRPr="001222BF">
        <w:t xml:space="preserve"> is obtained from the capacity spectrum usi</w:t>
      </w:r>
      <w:r w:rsidR="00EF39AD" w:rsidRPr="001222BF">
        <w:t>ng simplifying assumptions: a) t</w:t>
      </w:r>
      <w:r w:rsidR="008A7CAE" w:rsidRPr="001222BF">
        <w:t>he seismic damage of the buildings follows a binomial probability distrib</w:t>
      </w:r>
      <w:r w:rsidR="00074866" w:rsidRPr="001222BF">
        <w:t>ution (</w:t>
      </w:r>
      <w:r w:rsidR="00740D6A" w:rsidRPr="001222BF">
        <w:fldChar w:fldCharType="begin"/>
      </w:r>
      <w:r w:rsidR="00740D6A" w:rsidRPr="001222BF">
        <w:instrText xml:space="preserve"> REF _Ref391044642 \h  \* MERGEFORMAT </w:instrText>
      </w:r>
      <w:r w:rsidR="00740D6A" w:rsidRPr="001222BF">
        <w:fldChar w:fldCharType="separate"/>
      </w:r>
      <w:r w:rsidR="0056151D" w:rsidRPr="0056151D">
        <w:t>Table 4</w:t>
      </w:r>
      <w:r w:rsidR="00740D6A" w:rsidRPr="001222BF">
        <w:fldChar w:fldCharType="end"/>
      </w:r>
      <w:r w:rsidR="00074866" w:rsidRPr="00D55AFE">
        <w:t xml:space="preserve">) </w:t>
      </w:r>
      <w:r w:rsidR="008A7CAE" w:rsidRPr="00D55AFE">
        <w:t xml:space="preserve">or an equivalent </w:t>
      </w:r>
      <w:r w:rsidR="00EF39AD" w:rsidRPr="00D55AFE">
        <w:t>b</w:t>
      </w:r>
      <w:r w:rsidR="008A7CAE" w:rsidRPr="00D55AFE">
        <w:t xml:space="preserve">eta distribution </w:t>
      </w:r>
      <w:r w:rsidR="00B42062" w:rsidRPr="00D55AFE">
        <w:fldChar w:fldCharType="begin"/>
      </w:r>
      <w:r w:rsidR="00DE0AA2" w:rsidRPr="00D55AFE">
        <w:instrText xml:space="preserve"> ADDIN EN.CITE &lt;EndNote&gt;&lt;Cite&gt;&lt;Author&gt;Lagomarsino&lt;/Author&gt;&lt;Year&gt;2002&lt;/Year&gt;&lt;RecNum&gt;66&lt;/RecNum&gt;&lt;DisplayText&gt;(Lagomarsino et al., 2002)&lt;/DisplayText&gt;&lt;record&gt;&lt;rec-number&gt;66&lt;/rec-number&gt;&lt;foreign-keys&gt;&lt;key app="EN" db-id="pad5ve59swxxsnedtsopdavb990ww2rpewav"&gt;66&lt;/key&gt;&lt;/foreign-keys&gt;&lt;ref-type name="Conference Paper"&gt;47&lt;/ref-type&gt;&lt;contributors&gt;&lt;authors&gt;&lt;author&gt;Lagomarsino, S.&lt;/author&gt;&lt;author&gt;Galasco, A.&lt;/author&gt;&lt;author&gt;Penna, A.&lt;/author&gt;&lt;/authors&gt;&lt;/contributors&gt;&lt;titles&gt;&lt;title&gt;Pushover and dynamic analysis of URM buildings by means of a non-linear macro-element model&lt;/title&gt;&lt;secondary-title&gt;International Conference on Earthquake Loss Estimation and Risk Reduction&lt;/secondary-title&gt;&lt;/titles&gt;&lt;dates&gt;&lt;year&gt;2002&lt;/year&gt;&lt;/dates&gt;&lt;pub-location&gt;Bucharest&lt;/pub-location&gt;&lt;publisher&gt;RISK-UE project&lt;/publisher&gt;&lt;work-type&gt;Technical Presentation&lt;/work-type&gt;&lt;urls&gt;&lt;/urls&gt;&lt;/record&gt;&lt;/Cite&gt;&lt;/EndNote&gt;</w:instrText>
      </w:r>
      <w:r w:rsidR="00B42062" w:rsidRPr="00D55AFE">
        <w:fldChar w:fldCharType="separate"/>
      </w:r>
      <w:r w:rsidR="00DE0AA2" w:rsidRPr="00D55AFE">
        <w:rPr>
          <w:noProof/>
        </w:rPr>
        <w:t>(</w:t>
      </w:r>
      <w:hyperlink w:anchor="_ENREF_26" w:tooltip="Lagomarsino, 2002 #66" w:history="1">
        <w:r w:rsidR="00E6004A">
          <w:rPr>
            <w:noProof/>
          </w:rPr>
          <w:t>Lagomarsino et al.</w:t>
        </w:r>
        <w:r w:rsidR="00DE0AA2" w:rsidRPr="00D55AFE">
          <w:rPr>
            <w:noProof/>
          </w:rPr>
          <w:t xml:space="preserve"> 2002</w:t>
        </w:r>
      </w:hyperlink>
      <w:r w:rsidR="00DE0AA2" w:rsidRPr="00D55AFE">
        <w:rPr>
          <w:noProof/>
        </w:rPr>
        <w:t>)</w:t>
      </w:r>
      <w:r w:rsidR="00B42062" w:rsidRPr="00D55AFE">
        <w:fldChar w:fldCharType="end"/>
      </w:r>
      <w:r w:rsidR="008A7CAE" w:rsidRPr="00D55AFE">
        <w:t xml:space="preserve"> and b) it is assumed that the probability of exceeding a specific damage state when the building reaches its corresponding threshold spectral displacement is 50%. Consequently, these damage thresholds are represented by the mean values</w:t>
      </w:r>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Sd</m:t>
                </m:r>
              </m:e>
            </m:acc>
          </m:e>
          <m:sub>
            <m:sSub>
              <m:sSubPr>
                <m:ctrlPr>
                  <w:rPr>
                    <w:rFonts w:ascii="Cambria Math" w:hAnsi="Cambria Math"/>
                    <w:i/>
                  </w:rPr>
                </m:ctrlPr>
              </m:sSubPr>
              <m:e>
                <m:r>
                  <w:rPr>
                    <w:rFonts w:ascii="Cambria Math" w:hAnsi="Cambria Math"/>
                  </w:rPr>
                  <m:t>ds</m:t>
                </m:r>
              </m:e>
              <m:sub>
                <m:r>
                  <w:rPr>
                    <w:rFonts w:ascii="Cambria Math" w:hAnsi="Cambria Math"/>
                  </w:rPr>
                  <m:t>i</m:t>
                </m:r>
              </m:sub>
            </m:sSub>
          </m:sub>
        </m:sSub>
      </m:oMath>
      <w:r w:rsidR="00AF6DB7">
        <w:t>.</w:t>
      </w:r>
      <w:r w:rsidR="008A7CAE" w:rsidRPr="00D55AFE">
        <w:t xml:space="preserve"> </w:t>
      </w:r>
      <w:r w:rsidR="00720F82" w:rsidRPr="00D55AFE">
        <w:t>T</w:t>
      </w:r>
      <w:r w:rsidR="008A7CAE" w:rsidRPr="00D55AFE">
        <w:t xml:space="preserve">he damage thresholds </w:t>
      </w:r>
      <w:r w:rsidR="00074B2E" w:rsidRPr="00D55AFE">
        <w:t>(</w:t>
      </w:r>
      <w:r w:rsidR="00074B2E" w:rsidRPr="00510B4E">
        <w:fldChar w:fldCharType="begin"/>
      </w:r>
      <w:r w:rsidR="00074B2E" w:rsidRPr="00510B4E">
        <w:instrText xml:space="preserve"> REF _Ref266008915 \h </w:instrText>
      </w:r>
      <w:r w:rsidR="00510B4E" w:rsidRPr="00510B4E">
        <w:instrText xml:space="preserve"> \* MERGEFORMAT </w:instrText>
      </w:r>
      <w:r w:rsidR="00074B2E" w:rsidRPr="00510B4E">
        <w:fldChar w:fldCharType="separate"/>
      </w:r>
      <w:r w:rsidR="0056151D" w:rsidRPr="0056151D">
        <w:t xml:space="preserve">Fig. </w:t>
      </w:r>
      <w:r w:rsidR="0056151D" w:rsidRPr="0056151D">
        <w:rPr>
          <w:noProof/>
        </w:rPr>
        <w:t>11</w:t>
      </w:r>
      <w:r w:rsidR="00074B2E" w:rsidRPr="00510B4E">
        <w:fldChar w:fldCharType="end"/>
      </w:r>
      <w:r w:rsidR="00074B2E" w:rsidRPr="00510B4E">
        <w:t>a)</w:t>
      </w:r>
      <w:r w:rsidR="00074B2E">
        <w:t xml:space="preserve"> </w:t>
      </w:r>
      <w:r w:rsidR="008A7CAE" w:rsidRPr="00D55AFE">
        <w:t>are calculated by using the following relations:</w:t>
      </w:r>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Sd</m:t>
                </m:r>
              </m:e>
            </m:acc>
          </m:e>
          <m:sub>
            <m:r>
              <w:rPr>
                <w:rFonts w:ascii="Cambria Math" w:hAnsi="Cambria Math"/>
              </w:rPr>
              <m:t>1</m:t>
            </m:r>
          </m:sub>
        </m:sSub>
      </m:oMath>
      <w:r w:rsidR="008A7CAE" w:rsidRPr="00D55AFE">
        <w:t xml:space="preserve"> </w:t>
      </w:r>
      <w:r w:rsidR="00AF6DB7">
        <w:t>=</w:t>
      </w:r>
      <w:r w:rsidR="006E268D">
        <w:t xml:space="preserve"> </w:t>
      </w:r>
      <w:r w:rsidR="00AF6DB7">
        <w:t>0.7∙</w:t>
      </w:r>
      <w:r w:rsidR="00AF6DB7" w:rsidRPr="00AF6DB7">
        <w:rPr>
          <w:i/>
        </w:rPr>
        <w:t>Sd</w:t>
      </w:r>
      <w:r w:rsidR="00AF6DB7" w:rsidRPr="00AF6DB7">
        <w:rPr>
          <w:i/>
          <w:vertAlign w:val="subscript"/>
        </w:rPr>
        <w:t>y</w:t>
      </w:r>
      <w:r w:rsidR="006E268D">
        <w:t xml:space="preserve">; </w:t>
      </w:r>
      <w:r w:rsidR="008A7CAE" w:rsidRPr="00D55AFE">
        <w:t xml:space="preserve"> </w:t>
      </w:r>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Sd</m:t>
                </m:r>
              </m:e>
            </m:acc>
          </m:e>
          <m:sub>
            <m:r>
              <w:rPr>
                <w:rFonts w:ascii="Cambria Math" w:hAnsi="Cambria Math"/>
              </w:rPr>
              <m:t>2</m:t>
            </m:r>
          </m:sub>
        </m:sSub>
      </m:oMath>
      <w:r w:rsidR="00AF6DB7" w:rsidRPr="00D55AFE">
        <w:t xml:space="preserve"> </w:t>
      </w:r>
      <w:r w:rsidR="00AF6DB7">
        <w:t xml:space="preserve">= </w:t>
      </w:r>
      <w:r w:rsidR="00AF6DB7" w:rsidRPr="00AF6DB7">
        <w:rPr>
          <w:i/>
        </w:rPr>
        <w:t>Sd</w:t>
      </w:r>
      <w:r w:rsidR="00AF6DB7" w:rsidRPr="00AF6DB7">
        <w:rPr>
          <w:i/>
          <w:vertAlign w:val="subscript"/>
        </w:rPr>
        <w:t>y</w:t>
      </w:r>
      <w:r w:rsidR="006E268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Sd</m:t>
                </m:r>
              </m:e>
            </m:acc>
          </m:e>
          <m:sub>
            <m:r>
              <w:rPr>
                <w:rFonts w:ascii="Cambria Math" w:hAnsi="Cambria Math"/>
              </w:rPr>
              <m:t>3</m:t>
            </m:r>
          </m:sub>
        </m:sSub>
      </m:oMath>
      <w:r w:rsidR="00AF6DB7" w:rsidRPr="00D55AFE">
        <w:t xml:space="preserve"> </w:t>
      </w:r>
      <w:r w:rsidR="00AF6DB7">
        <w:t xml:space="preserve">= </w:t>
      </w:r>
      <w:r w:rsidR="00AF6DB7" w:rsidRPr="00AF6DB7">
        <w:rPr>
          <w:i/>
        </w:rPr>
        <w:t>Sd</w:t>
      </w:r>
      <w:r w:rsidR="00AF6DB7" w:rsidRPr="00AF6DB7">
        <w:rPr>
          <w:i/>
          <w:vertAlign w:val="subscript"/>
        </w:rPr>
        <w:t>y</w:t>
      </w:r>
      <w:r w:rsidR="00AF6DB7">
        <w:t xml:space="preserve"> +0.25∙(</w:t>
      </w:r>
      <w:r w:rsidR="00AF6DB7" w:rsidRPr="00AF6DB7">
        <w:rPr>
          <w:i/>
        </w:rPr>
        <w:t>Sd</w:t>
      </w:r>
      <w:r w:rsidR="00AF6DB7">
        <w:rPr>
          <w:i/>
          <w:vertAlign w:val="subscript"/>
        </w:rPr>
        <w:t>u</w:t>
      </w:r>
      <w:r w:rsidR="00AF6DB7">
        <w:t xml:space="preserve"> –</w:t>
      </w:r>
      <w:r w:rsidR="00AF6DB7" w:rsidRPr="00AF6DB7">
        <w:rPr>
          <w:i/>
        </w:rPr>
        <w:t>Sd</w:t>
      </w:r>
      <w:r w:rsidR="00AF6DB7">
        <w:rPr>
          <w:i/>
          <w:vertAlign w:val="subscript"/>
        </w:rPr>
        <w:t>y</w:t>
      </w:r>
      <w:r w:rsidR="00AF6DB7">
        <w:t xml:space="preserve">) </w:t>
      </w:r>
      <w:r w:rsidR="006E268D">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Sd</m:t>
                </m:r>
              </m:e>
            </m:acc>
          </m:e>
          <m:sub>
            <m:r>
              <w:rPr>
                <w:rFonts w:ascii="Cambria Math" w:hAnsi="Cambria Math"/>
              </w:rPr>
              <m:t>4</m:t>
            </m:r>
          </m:sub>
        </m:sSub>
      </m:oMath>
      <w:r w:rsidR="006E268D" w:rsidRPr="00D55AFE">
        <w:t xml:space="preserve"> </w:t>
      </w:r>
      <w:r w:rsidR="006E268D">
        <w:t xml:space="preserve">= </w:t>
      </w:r>
      <w:r w:rsidR="006E268D" w:rsidRPr="00AF6DB7">
        <w:rPr>
          <w:i/>
        </w:rPr>
        <w:t>Sd</w:t>
      </w:r>
      <w:r w:rsidR="006E268D">
        <w:rPr>
          <w:i/>
          <w:vertAlign w:val="subscript"/>
        </w:rPr>
        <w:t>u</w:t>
      </w:r>
      <w:r w:rsidR="006E268D">
        <w:t xml:space="preserve"> </w:t>
      </w:r>
      <w:r w:rsidR="00074B2E" w:rsidRPr="00D55AFE">
        <w:fldChar w:fldCharType="begin"/>
      </w:r>
      <w:r w:rsidR="00074B2E" w:rsidRPr="00D55AFE">
        <w:instrText xml:space="preserve"> ADDIN EN.CITE &lt;EndNote&gt;&lt;Cite&gt;&lt;Author&gt;Lagomarsino&lt;/Author&gt;&lt;Year&gt;2002&lt;/Year&gt;&lt;RecNum&gt;66&lt;/RecNum&gt;&lt;DisplayText&gt;(Lagomarsino et al., 2002)&lt;/DisplayText&gt;&lt;record&gt;&lt;rec-number&gt;66&lt;/rec-number&gt;&lt;foreign-keys&gt;&lt;key app="EN" db-id="pad5ve59swxxsnedtsopdavb990ww2rpewav"&gt;66&lt;/key&gt;&lt;/foreign-keys&gt;&lt;ref-type name="Conference Paper"&gt;47&lt;/ref-type&gt;&lt;contributors&gt;&lt;authors&gt;&lt;author&gt;Lagomarsino, S.&lt;/author&gt;&lt;author&gt;Galasco, A.&lt;/author&gt;&lt;author&gt;Penna, A.&lt;/author&gt;&lt;/authors&gt;&lt;/contributors&gt;&lt;titles&gt;&lt;title&gt;Pushover and dynamic analysis of URM buildings by means of a non-linear macro-element model&lt;/title&gt;&lt;secondary-title&gt;International Conference on Earthquake Loss Estimation and Risk Reduction&lt;/secondary-title&gt;&lt;/titles&gt;&lt;dates&gt;&lt;year&gt;2002&lt;/year&gt;&lt;/dates&gt;&lt;pub-location&gt;Bucharest&lt;/pub-location&gt;&lt;publisher&gt;RISK-UE project&lt;/publisher&gt;&lt;work-type&gt;Technical Presentation&lt;/work-type&gt;&lt;urls&gt;&lt;/urls&gt;&lt;/record&gt;&lt;/Cite&gt;&lt;/EndNote&gt;</w:instrText>
      </w:r>
      <w:r w:rsidR="00074B2E" w:rsidRPr="00D55AFE">
        <w:fldChar w:fldCharType="separate"/>
      </w:r>
      <w:r w:rsidR="00074B2E" w:rsidRPr="00D55AFE">
        <w:rPr>
          <w:noProof/>
        </w:rPr>
        <w:t>(</w:t>
      </w:r>
      <w:hyperlink w:anchor="_ENREF_26" w:tooltip="Lagomarsino, 2002 #66" w:history="1">
        <w:r w:rsidR="00074B2E">
          <w:rPr>
            <w:noProof/>
          </w:rPr>
          <w:t>Lagomarsino et al.</w:t>
        </w:r>
        <w:r w:rsidR="00074B2E" w:rsidRPr="00D55AFE">
          <w:rPr>
            <w:noProof/>
          </w:rPr>
          <w:t xml:space="preserve"> 2002</w:t>
        </w:r>
      </w:hyperlink>
      <w:r w:rsidR="00074B2E" w:rsidRPr="00D55AFE">
        <w:rPr>
          <w:noProof/>
        </w:rPr>
        <w:t>)</w:t>
      </w:r>
      <w:r w:rsidR="00074B2E" w:rsidRPr="00D55AFE">
        <w:fldChar w:fldCharType="end"/>
      </w:r>
      <w:r w:rsidR="009E4FFD" w:rsidRPr="00D55AFE">
        <w:t>.</w:t>
      </w:r>
      <w:r w:rsidR="008A7CAE" w:rsidRPr="00D55AFE">
        <w:t xml:space="preserve"> </w:t>
      </w:r>
    </w:p>
    <w:p w14:paraId="509B4D73" w14:textId="77777777" w:rsidR="0073699C" w:rsidRPr="00D55AFE" w:rsidRDefault="0073699C" w:rsidP="00AF6DB7">
      <w:pPr>
        <w:spacing w:after="0"/>
      </w:pPr>
    </w:p>
    <w:p w14:paraId="352C3DE1" w14:textId="3664D417" w:rsidR="008A7CAE" w:rsidRPr="00D55AFE" w:rsidRDefault="00074866" w:rsidP="00253EFB">
      <w:pPr>
        <w:pStyle w:val="Descripcin"/>
        <w:spacing w:after="80"/>
        <w:ind w:right="-6"/>
        <w:rPr>
          <w:b/>
        </w:rPr>
      </w:pPr>
      <w:bookmarkStart w:id="21" w:name="_Ref391044642"/>
      <w:bookmarkStart w:id="22" w:name="_Toc323721942"/>
      <w:bookmarkStart w:id="23" w:name="_Toc324545122"/>
      <w:r w:rsidRPr="00D55AFE">
        <w:rPr>
          <w:b/>
        </w:rPr>
        <w:t xml:space="preserve">Table </w:t>
      </w:r>
      <w:r w:rsidRPr="00D55AFE">
        <w:rPr>
          <w:b/>
        </w:rPr>
        <w:fldChar w:fldCharType="begin"/>
      </w:r>
      <w:r w:rsidRPr="00D55AFE">
        <w:rPr>
          <w:b/>
        </w:rPr>
        <w:instrText xml:space="preserve"> SEQ Table \* ARABIC </w:instrText>
      </w:r>
      <w:r w:rsidRPr="00D55AFE">
        <w:rPr>
          <w:b/>
        </w:rPr>
        <w:fldChar w:fldCharType="separate"/>
      </w:r>
      <w:r w:rsidR="0056151D">
        <w:rPr>
          <w:b/>
          <w:noProof/>
        </w:rPr>
        <w:t>4</w:t>
      </w:r>
      <w:r w:rsidRPr="00D55AFE">
        <w:rPr>
          <w:b/>
        </w:rPr>
        <w:fldChar w:fldCharType="end"/>
      </w:r>
      <w:bookmarkEnd w:id="21"/>
      <w:r w:rsidRPr="00D55AFE">
        <w:t xml:space="preserve"> </w:t>
      </w:r>
      <w:r w:rsidR="008A7CAE" w:rsidRPr="00D55AFE">
        <w:t>Binomial probability distribution of the different damage states</w:t>
      </w:r>
      <w:bookmarkEnd w:id="22"/>
      <w:bookmarkEnd w:id="23"/>
    </w:p>
    <w:tbl>
      <w:tblPr>
        <w:tblW w:w="0" w:type="auto"/>
        <w:jc w:val="center"/>
        <w:tblLook w:val="04A0" w:firstRow="1" w:lastRow="0" w:firstColumn="1" w:lastColumn="0" w:noHBand="0" w:noVBand="1"/>
      </w:tblPr>
      <w:tblGrid>
        <w:gridCol w:w="1067"/>
        <w:gridCol w:w="222"/>
        <w:gridCol w:w="704"/>
        <w:gridCol w:w="222"/>
        <w:gridCol w:w="704"/>
        <w:gridCol w:w="222"/>
        <w:gridCol w:w="704"/>
        <w:gridCol w:w="222"/>
        <w:gridCol w:w="704"/>
      </w:tblGrid>
      <w:tr w:rsidR="00352E33" w:rsidRPr="00D55AFE" w14:paraId="30886763" w14:textId="77777777" w:rsidTr="00253EFB">
        <w:trPr>
          <w:jc w:val="center"/>
        </w:trPr>
        <w:tc>
          <w:tcPr>
            <w:tcW w:w="0" w:type="auto"/>
            <w:tcBorders>
              <w:top w:val="single" w:sz="4" w:space="0" w:color="auto"/>
              <w:bottom w:val="single" w:sz="4" w:space="0" w:color="auto"/>
            </w:tcBorders>
          </w:tcPr>
          <w:p w14:paraId="7D4EBDA5" w14:textId="77777777" w:rsidR="00352E33" w:rsidRPr="00D55AFE" w:rsidRDefault="00352E33" w:rsidP="00D37BD0">
            <w:pPr>
              <w:pStyle w:val="Sinespaciado"/>
              <w:tabs>
                <w:tab w:val="left" w:pos="642"/>
              </w:tabs>
              <w:spacing w:before="40" w:after="40"/>
              <w:rPr>
                <w:rFonts w:ascii="Times New Roman" w:hAnsi="Times New Roman"/>
                <w:sz w:val="20"/>
                <w:szCs w:val="20"/>
                <w:lang w:val="en-US"/>
              </w:rPr>
            </w:pPr>
            <w:r w:rsidRPr="00D55AFE">
              <w:rPr>
                <w:rFonts w:ascii="Times New Roman" w:hAnsi="Times New Roman"/>
                <w:sz w:val="20"/>
                <w:szCs w:val="20"/>
                <w:lang w:val="en-US"/>
              </w:rPr>
              <w:tab/>
            </w:r>
          </w:p>
        </w:tc>
        <w:tc>
          <w:tcPr>
            <w:tcW w:w="0" w:type="auto"/>
            <w:tcBorders>
              <w:top w:val="single" w:sz="4" w:space="0" w:color="auto"/>
              <w:bottom w:val="single" w:sz="4" w:space="0" w:color="auto"/>
            </w:tcBorders>
          </w:tcPr>
          <w:p w14:paraId="38477CA1"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top w:val="single" w:sz="4" w:space="0" w:color="auto"/>
              <w:bottom w:val="single" w:sz="4" w:space="0" w:color="auto"/>
            </w:tcBorders>
          </w:tcPr>
          <w:p w14:paraId="50CE6C22" w14:textId="1E297A59"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P(</w:t>
            </w:r>
            <w:r w:rsidRPr="00D55AFE">
              <w:rPr>
                <w:rFonts w:ascii="Times New Roman" w:hAnsi="Times New Roman"/>
                <w:i/>
                <w:sz w:val="20"/>
                <w:szCs w:val="20"/>
                <w:lang w:val="en-US"/>
              </w:rPr>
              <w:t>ds</w:t>
            </w:r>
            <w:r w:rsidRPr="00D55AFE">
              <w:rPr>
                <w:rFonts w:ascii="Times New Roman" w:hAnsi="Times New Roman"/>
                <w:i/>
                <w:sz w:val="20"/>
                <w:szCs w:val="20"/>
                <w:vertAlign w:val="subscript"/>
                <w:lang w:val="en-US"/>
              </w:rPr>
              <w:t>1</w:t>
            </w:r>
            <w:r w:rsidRPr="00D55AFE">
              <w:rPr>
                <w:rFonts w:ascii="Times New Roman" w:hAnsi="Times New Roman"/>
                <w:sz w:val="20"/>
                <w:szCs w:val="20"/>
                <w:lang w:val="en-US"/>
              </w:rPr>
              <w:t>)</w:t>
            </w:r>
          </w:p>
        </w:tc>
        <w:tc>
          <w:tcPr>
            <w:tcW w:w="0" w:type="auto"/>
            <w:tcBorders>
              <w:top w:val="single" w:sz="4" w:space="0" w:color="auto"/>
              <w:bottom w:val="single" w:sz="4" w:space="0" w:color="auto"/>
            </w:tcBorders>
          </w:tcPr>
          <w:p w14:paraId="4E0D990B"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top w:val="single" w:sz="4" w:space="0" w:color="auto"/>
              <w:bottom w:val="single" w:sz="4" w:space="0" w:color="auto"/>
            </w:tcBorders>
          </w:tcPr>
          <w:p w14:paraId="1A1744AC" w14:textId="34878532"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P(</w:t>
            </w:r>
            <w:r w:rsidRPr="00D55AFE">
              <w:rPr>
                <w:rFonts w:ascii="Times New Roman" w:hAnsi="Times New Roman"/>
                <w:i/>
                <w:sz w:val="20"/>
                <w:szCs w:val="20"/>
                <w:lang w:val="en-US"/>
              </w:rPr>
              <w:t>ds</w:t>
            </w:r>
            <w:r w:rsidRPr="00D55AFE">
              <w:rPr>
                <w:rFonts w:ascii="Times New Roman" w:hAnsi="Times New Roman"/>
                <w:i/>
                <w:sz w:val="20"/>
                <w:szCs w:val="20"/>
                <w:vertAlign w:val="subscript"/>
                <w:lang w:val="en-US"/>
              </w:rPr>
              <w:t>2</w:t>
            </w:r>
            <w:r w:rsidRPr="00D55AFE">
              <w:rPr>
                <w:rFonts w:ascii="Times New Roman" w:hAnsi="Times New Roman"/>
                <w:sz w:val="20"/>
                <w:szCs w:val="20"/>
                <w:lang w:val="en-US"/>
              </w:rPr>
              <w:t>)</w:t>
            </w:r>
          </w:p>
        </w:tc>
        <w:tc>
          <w:tcPr>
            <w:tcW w:w="0" w:type="auto"/>
            <w:tcBorders>
              <w:top w:val="single" w:sz="4" w:space="0" w:color="auto"/>
              <w:bottom w:val="single" w:sz="4" w:space="0" w:color="auto"/>
            </w:tcBorders>
          </w:tcPr>
          <w:p w14:paraId="457DA381"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top w:val="single" w:sz="4" w:space="0" w:color="auto"/>
              <w:bottom w:val="single" w:sz="4" w:space="0" w:color="auto"/>
            </w:tcBorders>
          </w:tcPr>
          <w:p w14:paraId="09B238AE" w14:textId="40ACEFF0"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P(</w:t>
            </w:r>
            <w:r w:rsidRPr="00D55AFE">
              <w:rPr>
                <w:rFonts w:ascii="Times New Roman" w:hAnsi="Times New Roman"/>
                <w:i/>
                <w:sz w:val="20"/>
                <w:szCs w:val="20"/>
                <w:lang w:val="en-US"/>
              </w:rPr>
              <w:t>ds</w:t>
            </w:r>
            <w:r w:rsidRPr="00D55AFE">
              <w:rPr>
                <w:rFonts w:ascii="Times New Roman" w:hAnsi="Times New Roman"/>
                <w:i/>
                <w:sz w:val="20"/>
                <w:szCs w:val="20"/>
                <w:vertAlign w:val="subscript"/>
                <w:lang w:val="en-US"/>
              </w:rPr>
              <w:t>3</w:t>
            </w:r>
            <w:r w:rsidRPr="00D55AFE">
              <w:rPr>
                <w:rFonts w:ascii="Times New Roman" w:hAnsi="Times New Roman"/>
                <w:sz w:val="20"/>
                <w:szCs w:val="20"/>
                <w:lang w:val="en-US"/>
              </w:rPr>
              <w:t>)</w:t>
            </w:r>
          </w:p>
        </w:tc>
        <w:tc>
          <w:tcPr>
            <w:tcW w:w="0" w:type="auto"/>
            <w:tcBorders>
              <w:top w:val="single" w:sz="4" w:space="0" w:color="auto"/>
              <w:bottom w:val="single" w:sz="4" w:space="0" w:color="auto"/>
            </w:tcBorders>
          </w:tcPr>
          <w:p w14:paraId="17977B0D"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top w:val="single" w:sz="4" w:space="0" w:color="auto"/>
              <w:bottom w:val="single" w:sz="4" w:space="0" w:color="auto"/>
            </w:tcBorders>
          </w:tcPr>
          <w:p w14:paraId="1535158C" w14:textId="1A285026"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P(ds</w:t>
            </w:r>
            <w:r w:rsidRPr="00D55AFE">
              <w:rPr>
                <w:rFonts w:ascii="Times New Roman" w:hAnsi="Times New Roman"/>
                <w:sz w:val="20"/>
                <w:szCs w:val="20"/>
                <w:vertAlign w:val="subscript"/>
                <w:lang w:val="en-US"/>
              </w:rPr>
              <w:t>4</w:t>
            </w:r>
            <w:r w:rsidRPr="00D55AFE">
              <w:rPr>
                <w:rFonts w:ascii="Times New Roman" w:hAnsi="Times New Roman"/>
                <w:sz w:val="20"/>
                <w:szCs w:val="20"/>
                <w:lang w:val="en-US"/>
              </w:rPr>
              <w:t>)</w:t>
            </w:r>
          </w:p>
        </w:tc>
      </w:tr>
      <w:tr w:rsidR="00352E33" w:rsidRPr="00D55AFE" w14:paraId="44E439A1" w14:textId="77777777" w:rsidTr="00253EFB">
        <w:trPr>
          <w:jc w:val="center"/>
        </w:trPr>
        <w:tc>
          <w:tcPr>
            <w:tcW w:w="0" w:type="auto"/>
            <w:tcBorders>
              <w:top w:val="single" w:sz="4" w:space="0" w:color="auto"/>
            </w:tcBorders>
            <w:shd w:val="clear" w:color="auto" w:fill="auto"/>
          </w:tcPr>
          <w:p w14:paraId="7BF31E66" w14:textId="70842A82"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P(ds</w:t>
            </w:r>
            <w:r w:rsidRPr="00D55AFE">
              <w:rPr>
                <w:rFonts w:ascii="Times New Roman" w:hAnsi="Times New Roman"/>
                <w:sz w:val="20"/>
                <w:szCs w:val="20"/>
                <w:vertAlign w:val="subscript"/>
                <w:lang w:val="en-US"/>
              </w:rPr>
              <w:t>1</w:t>
            </w:r>
            <w:r w:rsidRPr="00D55AFE">
              <w:rPr>
                <w:rFonts w:ascii="Times New Roman" w:hAnsi="Times New Roman"/>
                <w:sz w:val="20"/>
                <w:szCs w:val="20"/>
                <w:lang w:val="en-US"/>
              </w:rPr>
              <w:t>)=0.5</w:t>
            </w:r>
          </w:p>
        </w:tc>
        <w:tc>
          <w:tcPr>
            <w:tcW w:w="0" w:type="auto"/>
            <w:tcBorders>
              <w:top w:val="single" w:sz="4" w:space="0" w:color="auto"/>
            </w:tcBorders>
          </w:tcPr>
          <w:p w14:paraId="6B8DA182" w14:textId="77777777" w:rsidR="00352E33" w:rsidRPr="00D55AFE" w:rsidRDefault="00352E33" w:rsidP="00D37BD0">
            <w:pPr>
              <w:pStyle w:val="Sinespaciado"/>
              <w:spacing w:before="40" w:after="40"/>
              <w:rPr>
                <w:rFonts w:ascii="Times New Roman" w:hAnsi="Times New Roman"/>
                <w:b/>
                <w:sz w:val="20"/>
                <w:szCs w:val="20"/>
                <w:lang w:val="en-US"/>
              </w:rPr>
            </w:pPr>
          </w:p>
        </w:tc>
        <w:tc>
          <w:tcPr>
            <w:tcW w:w="0" w:type="auto"/>
            <w:tcBorders>
              <w:top w:val="single" w:sz="4" w:space="0" w:color="auto"/>
            </w:tcBorders>
            <w:shd w:val="clear" w:color="auto" w:fill="auto"/>
          </w:tcPr>
          <w:p w14:paraId="38E21C4D" w14:textId="2984ED3A" w:rsidR="00352E33" w:rsidRPr="00D55AFE" w:rsidRDefault="00352E33" w:rsidP="00D37BD0">
            <w:pPr>
              <w:pStyle w:val="Sinespaciado"/>
              <w:spacing w:before="40" w:after="40"/>
              <w:rPr>
                <w:rFonts w:ascii="Times New Roman" w:hAnsi="Times New Roman"/>
                <w:b/>
                <w:sz w:val="20"/>
                <w:szCs w:val="20"/>
                <w:lang w:val="en-US"/>
              </w:rPr>
            </w:pPr>
            <w:r w:rsidRPr="00D55AFE">
              <w:rPr>
                <w:rFonts w:ascii="Times New Roman" w:hAnsi="Times New Roman"/>
                <w:b/>
                <w:sz w:val="20"/>
                <w:szCs w:val="20"/>
                <w:lang w:val="en-US"/>
              </w:rPr>
              <w:t>0.50</w:t>
            </w:r>
          </w:p>
        </w:tc>
        <w:tc>
          <w:tcPr>
            <w:tcW w:w="0" w:type="auto"/>
            <w:tcBorders>
              <w:top w:val="single" w:sz="4" w:space="0" w:color="auto"/>
            </w:tcBorders>
          </w:tcPr>
          <w:p w14:paraId="107CE0F3"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top w:val="single" w:sz="4" w:space="0" w:color="auto"/>
            </w:tcBorders>
            <w:shd w:val="clear" w:color="auto" w:fill="auto"/>
          </w:tcPr>
          <w:p w14:paraId="55648984" w14:textId="7AB51894"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0.119</w:t>
            </w:r>
          </w:p>
        </w:tc>
        <w:tc>
          <w:tcPr>
            <w:tcW w:w="0" w:type="auto"/>
            <w:tcBorders>
              <w:top w:val="single" w:sz="4" w:space="0" w:color="auto"/>
            </w:tcBorders>
          </w:tcPr>
          <w:p w14:paraId="27DF9C23"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top w:val="single" w:sz="4" w:space="0" w:color="auto"/>
            </w:tcBorders>
            <w:shd w:val="clear" w:color="auto" w:fill="auto"/>
          </w:tcPr>
          <w:p w14:paraId="0CFC7B1A" w14:textId="7FF6531E"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0.012</w:t>
            </w:r>
          </w:p>
        </w:tc>
        <w:tc>
          <w:tcPr>
            <w:tcW w:w="0" w:type="auto"/>
            <w:tcBorders>
              <w:top w:val="single" w:sz="4" w:space="0" w:color="auto"/>
            </w:tcBorders>
          </w:tcPr>
          <w:p w14:paraId="413BA3FD"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top w:val="single" w:sz="4" w:space="0" w:color="auto"/>
            </w:tcBorders>
            <w:shd w:val="clear" w:color="auto" w:fill="auto"/>
          </w:tcPr>
          <w:p w14:paraId="4D0B485F" w14:textId="295872DF"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0.00</w:t>
            </w:r>
          </w:p>
        </w:tc>
      </w:tr>
      <w:tr w:rsidR="00352E33" w:rsidRPr="00D55AFE" w14:paraId="69DDF1E3" w14:textId="77777777" w:rsidTr="00253EFB">
        <w:trPr>
          <w:jc w:val="center"/>
        </w:trPr>
        <w:tc>
          <w:tcPr>
            <w:tcW w:w="0" w:type="auto"/>
            <w:shd w:val="clear" w:color="auto" w:fill="auto"/>
          </w:tcPr>
          <w:p w14:paraId="0283BC85" w14:textId="42AB4877"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P(ds</w:t>
            </w:r>
            <w:r w:rsidRPr="00D55AFE">
              <w:rPr>
                <w:rFonts w:ascii="Times New Roman" w:hAnsi="Times New Roman"/>
                <w:sz w:val="20"/>
                <w:szCs w:val="20"/>
                <w:vertAlign w:val="subscript"/>
                <w:lang w:val="en-US"/>
              </w:rPr>
              <w:t>2</w:t>
            </w:r>
            <w:r w:rsidRPr="00D55AFE">
              <w:rPr>
                <w:rFonts w:ascii="Times New Roman" w:hAnsi="Times New Roman"/>
                <w:sz w:val="20"/>
                <w:szCs w:val="20"/>
                <w:lang w:val="en-US"/>
              </w:rPr>
              <w:t>)=0.5</w:t>
            </w:r>
          </w:p>
        </w:tc>
        <w:tc>
          <w:tcPr>
            <w:tcW w:w="0" w:type="auto"/>
          </w:tcPr>
          <w:p w14:paraId="69170776"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shd w:val="clear" w:color="auto" w:fill="auto"/>
          </w:tcPr>
          <w:p w14:paraId="12E3E46E" w14:textId="3379F775"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0.896</w:t>
            </w:r>
          </w:p>
        </w:tc>
        <w:tc>
          <w:tcPr>
            <w:tcW w:w="0" w:type="auto"/>
          </w:tcPr>
          <w:p w14:paraId="0D477DEC" w14:textId="77777777" w:rsidR="00352E33" w:rsidRPr="00D55AFE" w:rsidRDefault="00352E33" w:rsidP="00D37BD0">
            <w:pPr>
              <w:pStyle w:val="Sinespaciado"/>
              <w:spacing w:before="40" w:after="40"/>
              <w:rPr>
                <w:rFonts w:ascii="Times New Roman" w:hAnsi="Times New Roman"/>
                <w:b/>
                <w:sz w:val="20"/>
                <w:szCs w:val="20"/>
                <w:lang w:val="en-US"/>
              </w:rPr>
            </w:pPr>
          </w:p>
        </w:tc>
        <w:tc>
          <w:tcPr>
            <w:tcW w:w="0" w:type="auto"/>
            <w:shd w:val="clear" w:color="auto" w:fill="auto"/>
          </w:tcPr>
          <w:p w14:paraId="4BBF0696" w14:textId="21CE956F" w:rsidR="00352E33" w:rsidRPr="00D55AFE" w:rsidRDefault="00352E33" w:rsidP="00D37BD0">
            <w:pPr>
              <w:pStyle w:val="Sinespaciado"/>
              <w:spacing w:before="40" w:after="40"/>
              <w:rPr>
                <w:rFonts w:ascii="Times New Roman" w:hAnsi="Times New Roman"/>
                <w:b/>
                <w:sz w:val="20"/>
                <w:szCs w:val="20"/>
                <w:lang w:val="en-US"/>
              </w:rPr>
            </w:pPr>
            <w:r w:rsidRPr="00D55AFE">
              <w:rPr>
                <w:rFonts w:ascii="Times New Roman" w:hAnsi="Times New Roman"/>
                <w:b/>
                <w:sz w:val="20"/>
                <w:szCs w:val="20"/>
                <w:lang w:val="en-US"/>
              </w:rPr>
              <w:t>0.50</w:t>
            </w:r>
          </w:p>
        </w:tc>
        <w:tc>
          <w:tcPr>
            <w:tcW w:w="0" w:type="auto"/>
          </w:tcPr>
          <w:p w14:paraId="66E5E592"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shd w:val="clear" w:color="auto" w:fill="auto"/>
          </w:tcPr>
          <w:p w14:paraId="7A6C82ED" w14:textId="4875B678"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0.135</w:t>
            </w:r>
          </w:p>
        </w:tc>
        <w:tc>
          <w:tcPr>
            <w:tcW w:w="0" w:type="auto"/>
          </w:tcPr>
          <w:p w14:paraId="5E8BCDE4"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shd w:val="clear" w:color="auto" w:fill="auto"/>
          </w:tcPr>
          <w:p w14:paraId="2FE7C784" w14:textId="280EE59F"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0.008</w:t>
            </w:r>
          </w:p>
        </w:tc>
      </w:tr>
      <w:tr w:rsidR="00352E33" w:rsidRPr="00D55AFE" w14:paraId="0C4F1F03" w14:textId="77777777" w:rsidTr="00253EFB">
        <w:trPr>
          <w:jc w:val="center"/>
        </w:trPr>
        <w:tc>
          <w:tcPr>
            <w:tcW w:w="0" w:type="auto"/>
            <w:shd w:val="clear" w:color="auto" w:fill="auto"/>
          </w:tcPr>
          <w:p w14:paraId="029570A1" w14:textId="084B59C8"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P(ds</w:t>
            </w:r>
            <w:r w:rsidRPr="00D55AFE">
              <w:rPr>
                <w:rFonts w:ascii="Times New Roman" w:hAnsi="Times New Roman"/>
                <w:sz w:val="20"/>
                <w:szCs w:val="20"/>
                <w:vertAlign w:val="subscript"/>
                <w:lang w:val="en-US"/>
              </w:rPr>
              <w:t>3</w:t>
            </w:r>
            <w:r w:rsidRPr="00D55AFE">
              <w:rPr>
                <w:rFonts w:ascii="Times New Roman" w:hAnsi="Times New Roman"/>
                <w:sz w:val="20"/>
                <w:szCs w:val="20"/>
                <w:lang w:val="en-US"/>
              </w:rPr>
              <w:t>)=0.5</w:t>
            </w:r>
          </w:p>
        </w:tc>
        <w:tc>
          <w:tcPr>
            <w:tcW w:w="0" w:type="auto"/>
          </w:tcPr>
          <w:p w14:paraId="3DFBC6E5"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shd w:val="clear" w:color="auto" w:fill="auto"/>
          </w:tcPr>
          <w:p w14:paraId="3A0E77D4" w14:textId="33863068"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0.992</w:t>
            </w:r>
          </w:p>
        </w:tc>
        <w:tc>
          <w:tcPr>
            <w:tcW w:w="0" w:type="auto"/>
          </w:tcPr>
          <w:p w14:paraId="15BA7872"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shd w:val="clear" w:color="auto" w:fill="auto"/>
          </w:tcPr>
          <w:p w14:paraId="5817C15B" w14:textId="0AB67BDD"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0.866</w:t>
            </w:r>
          </w:p>
        </w:tc>
        <w:tc>
          <w:tcPr>
            <w:tcW w:w="0" w:type="auto"/>
          </w:tcPr>
          <w:p w14:paraId="7F081C40" w14:textId="77777777" w:rsidR="00352E33" w:rsidRPr="00D55AFE" w:rsidRDefault="00352E33" w:rsidP="00D37BD0">
            <w:pPr>
              <w:pStyle w:val="Sinespaciado"/>
              <w:spacing w:before="40" w:after="40"/>
              <w:rPr>
                <w:rFonts w:ascii="Times New Roman" w:hAnsi="Times New Roman"/>
                <w:b/>
                <w:sz w:val="20"/>
                <w:szCs w:val="20"/>
                <w:lang w:val="en-US"/>
              </w:rPr>
            </w:pPr>
          </w:p>
        </w:tc>
        <w:tc>
          <w:tcPr>
            <w:tcW w:w="0" w:type="auto"/>
            <w:shd w:val="clear" w:color="auto" w:fill="auto"/>
          </w:tcPr>
          <w:p w14:paraId="22619986" w14:textId="1CA4F2EC" w:rsidR="00352E33" w:rsidRPr="00D55AFE" w:rsidRDefault="00352E33" w:rsidP="00D37BD0">
            <w:pPr>
              <w:pStyle w:val="Sinespaciado"/>
              <w:spacing w:before="40" w:after="40"/>
              <w:rPr>
                <w:rFonts w:ascii="Times New Roman" w:hAnsi="Times New Roman"/>
                <w:b/>
                <w:sz w:val="20"/>
                <w:szCs w:val="20"/>
                <w:lang w:val="en-US"/>
              </w:rPr>
            </w:pPr>
            <w:r w:rsidRPr="00D55AFE">
              <w:rPr>
                <w:rFonts w:ascii="Times New Roman" w:hAnsi="Times New Roman"/>
                <w:b/>
                <w:sz w:val="20"/>
                <w:szCs w:val="20"/>
                <w:lang w:val="en-US"/>
              </w:rPr>
              <w:t>0.50</w:t>
            </w:r>
          </w:p>
        </w:tc>
        <w:tc>
          <w:tcPr>
            <w:tcW w:w="0" w:type="auto"/>
          </w:tcPr>
          <w:p w14:paraId="5C8DC82B"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shd w:val="clear" w:color="auto" w:fill="auto"/>
          </w:tcPr>
          <w:p w14:paraId="154B7EE0" w14:textId="34668875"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0.104</w:t>
            </w:r>
          </w:p>
        </w:tc>
      </w:tr>
      <w:tr w:rsidR="00352E33" w:rsidRPr="00D55AFE" w14:paraId="486C2115" w14:textId="77777777" w:rsidTr="00253EFB">
        <w:trPr>
          <w:jc w:val="center"/>
        </w:trPr>
        <w:tc>
          <w:tcPr>
            <w:tcW w:w="0" w:type="auto"/>
            <w:tcBorders>
              <w:bottom w:val="single" w:sz="4" w:space="0" w:color="auto"/>
            </w:tcBorders>
            <w:shd w:val="clear" w:color="auto" w:fill="auto"/>
          </w:tcPr>
          <w:p w14:paraId="52655C14" w14:textId="5CB5A777"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P(ds</w:t>
            </w:r>
            <w:r w:rsidRPr="00D55AFE">
              <w:rPr>
                <w:rFonts w:ascii="Times New Roman" w:hAnsi="Times New Roman"/>
                <w:sz w:val="20"/>
                <w:szCs w:val="20"/>
                <w:vertAlign w:val="subscript"/>
                <w:lang w:val="en-US"/>
              </w:rPr>
              <w:t>4</w:t>
            </w:r>
            <w:r w:rsidRPr="00D55AFE">
              <w:rPr>
                <w:rFonts w:ascii="Times New Roman" w:hAnsi="Times New Roman"/>
                <w:sz w:val="20"/>
                <w:szCs w:val="20"/>
                <w:lang w:val="en-US"/>
              </w:rPr>
              <w:t>)=0.5</w:t>
            </w:r>
          </w:p>
        </w:tc>
        <w:tc>
          <w:tcPr>
            <w:tcW w:w="0" w:type="auto"/>
            <w:tcBorders>
              <w:bottom w:val="single" w:sz="4" w:space="0" w:color="auto"/>
            </w:tcBorders>
          </w:tcPr>
          <w:p w14:paraId="408C03CC"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bottom w:val="single" w:sz="4" w:space="0" w:color="auto"/>
            </w:tcBorders>
            <w:shd w:val="clear" w:color="auto" w:fill="auto"/>
          </w:tcPr>
          <w:p w14:paraId="158A48A1" w14:textId="7F0A131C"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1.00</w:t>
            </w:r>
          </w:p>
        </w:tc>
        <w:tc>
          <w:tcPr>
            <w:tcW w:w="0" w:type="auto"/>
            <w:tcBorders>
              <w:bottom w:val="single" w:sz="4" w:space="0" w:color="auto"/>
            </w:tcBorders>
          </w:tcPr>
          <w:p w14:paraId="2648B31E"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bottom w:val="single" w:sz="4" w:space="0" w:color="auto"/>
            </w:tcBorders>
            <w:shd w:val="clear" w:color="auto" w:fill="auto"/>
          </w:tcPr>
          <w:p w14:paraId="75110866" w14:textId="2DAB78DE"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0.988</w:t>
            </w:r>
          </w:p>
        </w:tc>
        <w:tc>
          <w:tcPr>
            <w:tcW w:w="0" w:type="auto"/>
            <w:tcBorders>
              <w:bottom w:val="single" w:sz="4" w:space="0" w:color="auto"/>
            </w:tcBorders>
          </w:tcPr>
          <w:p w14:paraId="6A261221" w14:textId="77777777" w:rsidR="00352E33" w:rsidRPr="00D55AFE" w:rsidRDefault="00352E33" w:rsidP="00D37BD0">
            <w:pPr>
              <w:pStyle w:val="Sinespaciado"/>
              <w:spacing w:before="40" w:after="40"/>
              <w:rPr>
                <w:rFonts w:ascii="Times New Roman" w:hAnsi="Times New Roman"/>
                <w:sz w:val="20"/>
                <w:szCs w:val="20"/>
                <w:lang w:val="en-US"/>
              </w:rPr>
            </w:pPr>
          </w:p>
        </w:tc>
        <w:tc>
          <w:tcPr>
            <w:tcW w:w="0" w:type="auto"/>
            <w:tcBorders>
              <w:bottom w:val="single" w:sz="4" w:space="0" w:color="auto"/>
            </w:tcBorders>
            <w:shd w:val="clear" w:color="auto" w:fill="auto"/>
          </w:tcPr>
          <w:p w14:paraId="297C2EF0" w14:textId="7530BF41" w:rsidR="00352E33" w:rsidRPr="00D55AFE" w:rsidRDefault="00352E33" w:rsidP="00D37BD0">
            <w:pPr>
              <w:pStyle w:val="Sinespaciado"/>
              <w:spacing w:before="40" w:after="40"/>
              <w:rPr>
                <w:rFonts w:ascii="Times New Roman" w:hAnsi="Times New Roman"/>
                <w:sz w:val="20"/>
                <w:szCs w:val="20"/>
                <w:lang w:val="en-US"/>
              </w:rPr>
            </w:pPr>
            <w:r w:rsidRPr="00D55AFE">
              <w:rPr>
                <w:rFonts w:ascii="Times New Roman" w:hAnsi="Times New Roman"/>
                <w:sz w:val="20"/>
                <w:szCs w:val="20"/>
                <w:lang w:val="en-US"/>
              </w:rPr>
              <w:t>0.881</w:t>
            </w:r>
          </w:p>
        </w:tc>
        <w:tc>
          <w:tcPr>
            <w:tcW w:w="0" w:type="auto"/>
            <w:tcBorders>
              <w:bottom w:val="single" w:sz="4" w:space="0" w:color="auto"/>
            </w:tcBorders>
          </w:tcPr>
          <w:p w14:paraId="61396523" w14:textId="77777777" w:rsidR="00352E33" w:rsidRPr="00D55AFE" w:rsidRDefault="00352E33" w:rsidP="00D37BD0">
            <w:pPr>
              <w:pStyle w:val="Sinespaciado"/>
              <w:spacing w:before="40" w:after="40"/>
              <w:rPr>
                <w:rFonts w:ascii="Times New Roman" w:hAnsi="Times New Roman"/>
                <w:b/>
                <w:sz w:val="20"/>
                <w:szCs w:val="20"/>
                <w:lang w:val="en-US"/>
              </w:rPr>
            </w:pPr>
          </w:p>
        </w:tc>
        <w:tc>
          <w:tcPr>
            <w:tcW w:w="0" w:type="auto"/>
            <w:tcBorders>
              <w:bottom w:val="single" w:sz="4" w:space="0" w:color="auto"/>
            </w:tcBorders>
            <w:shd w:val="clear" w:color="auto" w:fill="auto"/>
          </w:tcPr>
          <w:p w14:paraId="1C2166A9" w14:textId="46450764" w:rsidR="00352E33" w:rsidRPr="00D55AFE" w:rsidRDefault="00352E33" w:rsidP="00D37BD0">
            <w:pPr>
              <w:pStyle w:val="Sinespaciado"/>
              <w:spacing w:before="40" w:after="40"/>
              <w:rPr>
                <w:rFonts w:ascii="Times New Roman" w:hAnsi="Times New Roman"/>
                <w:b/>
                <w:sz w:val="20"/>
                <w:szCs w:val="20"/>
                <w:lang w:val="en-US"/>
              </w:rPr>
            </w:pPr>
            <w:r w:rsidRPr="00D55AFE">
              <w:rPr>
                <w:rFonts w:ascii="Times New Roman" w:hAnsi="Times New Roman"/>
                <w:b/>
                <w:sz w:val="20"/>
                <w:szCs w:val="20"/>
                <w:lang w:val="en-US"/>
              </w:rPr>
              <w:t>0.50</w:t>
            </w:r>
          </w:p>
        </w:tc>
      </w:tr>
    </w:tbl>
    <w:p w14:paraId="16184191" w14:textId="77777777" w:rsidR="00352E33" w:rsidRPr="00D55AFE" w:rsidRDefault="00352E33" w:rsidP="00FB7F8E"/>
    <w:p w14:paraId="71FBED01" w14:textId="2FCA9FD0" w:rsidR="008A7CAE" w:rsidRPr="00F31D06" w:rsidRDefault="00F000E4" w:rsidP="00FB7F8E">
      <w:r w:rsidRPr="00D55AFE">
        <w:t>T</w:t>
      </w:r>
      <w:r w:rsidR="008A7CAE" w:rsidRPr="00D55AFE">
        <w:t>he standard deviation</w:t>
      </w:r>
      <w:r w:rsidRPr="00D55AFE">
        <w:t>,</w:t>
      </w:r>
      <m:oMath>
        <m:r>
          <w:rPr>
            <w:rFonts w:ascii="Cambria Math" w:hAnsi="Cambria Math"/>
          </w:rPr>
          <m:t xml:space="preserve"> </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ds</m:t>
                </m:r>
              </m:e>
              <m:sub>
                <m:r>
                  <w:rPr>
                    <w:rFonts w:ascii="Cambria Math" w:hAnsi="Cambria Math"/>
                  </w:rPr>
                  <m:t>i</m:t>
                </m:r>
              </m:sub>
            </m:sSub>
          </m:sub>
        </m:sSub>
      </m:oMath>
      <w:r w:rsidR="00A16344" w:rsidRPr="00D55AFE">
        <w:t>,</w:t>
      </w:r>
      <w:r w:rsidR="00DD5B6D" w:rsidRPr="00D55AFE">
        <w:t>is</w:t>
      </w:r>
      <w:r w:rsidR="008A7CAE" w:rsidRPr="00D55AFE">
        <w:t xml:space="preserve"> obtained </w:t>
      </w:r>
      <w:r w:rsidR="00DD5B6D" w:rsidRPr="00D55AFE">
        <w:t>through</w:t>
      </w:r>
      <w:r w:rsidR="008A7CAE" w:rsidRPr="00D55AFE">
        <w:t xml:space="preserve"> a least squares fit of the fragil</w:t>
      </w:r>
      <w:r w:rsidRPr="00D55AFE">
        <w:t xml:space="preserve">ity </w:t>
      </w:r>
      <w:r w:rsidR="00DD5B6D" w:rsidRPr="00D55AFE">
        <w:t>function</w:t>
      </w:r>
      <w:r w:rsidRPr="00D55AFE">
        <w:t xml:space="preserve"> to the computed exceedance </w:t>
      </w:r>
      <w:r w:rsidR="008A7CAE" w:rsidRPr="00D55AFE">
        <w:t xml:space="preserve">probabilities, thus </w:t>
      </w:r>
      <w:r w:rsidRPr="00D55AFE">
        <w:t>completely defining</w:t>
      </w:r>
      <w:r w:rsidR="008A7CAE" w:rsidRPr="00D55AFE">
        <w:t xml:space="preserve"> the fragility </w:t>
      </w:r>
      <w:r w:rsidR="008A7CAE" w:rsidRPr="00084B36">
        <w:t>curves</w:t>
      </w:r>
      <w:r w:rsidR="009A0CB9" w:rsidRPr="00084B36">
        <w:t xml:space="preserve"> (</w:t>
      </w:r>
      <w:r w:rsidR="009A0CB9" w:rsidRPr="00084B36">
        <w:fldChar w:fldCharType="begin"/>
      </w:r>
      <w:r w:rsidR="009A0CB9" w:rsidRPr="00084B36">
        <w:instrText xml:space="preserve"> REF _Ref266008915 \h </w:instrText>
      </w:r>
      <w:r w:rsidR="000524A3" w:rsidRPr="00084B36">
        <w:instrText xml:space="preserve"> \* MERGEFORMAT </w:instrText>
      </w:r>
      <w:r w:rsidR="009A0CB9" w:rsidRPr="00084B36">
        <w:fldChar w:fldCharType="separate"/>
      </w:r>
      <w:r w:rsidR="0056151D" w:rsidRPr="0056151D">
        <w:t xml:space="preserve">Fig. </w:t>
      </w:r>
      <w:r w:rsidR="0056151D" w:rsidRPr="0056151D">
        <w:rPr>
          <w:noProof/>
        </w:rPr>
        <w:t>11</w:t>
      </w:r>
      <w:r w:rsidR="009A0CB9" w:rsidRPr="00084B36">
        <w:fldChar w:fldCharType="end"/>
      </w:r>
      <w:r w:rsidR="009A0CB9" w:rsidRPr="00084B36">
        <w:t>b)</w:t>
      </w:r>
      <w:r w:rsidR="008A7CAE" w:rsidRPr="00084B36">
        <w:t>.</w:t>
      </w:r>
      <w:r w:rsidR="008A7CAE" w:rsidRPr="00F31D06">
        <w:t xml:space="preserve"> </w:t>
      </w:r>
    </w:p>
    <w:p w14:paraId="306DA55B" w14:textId="45357B5E" w:rsidR="008A7CAE" w:rsidRPr="00D55AFE" w:rsidRDefault="008A7CAE" w:rsidP="00FB7F8E">
      <w:r w:rsidRPr="00F31D06">
        <w:t xml:space="preserve">Therefore, the </w:t>
      </w:r>
      <w:r w:rsidR="00F000E4" w:rsidRPr="00F31D06">
        <w:t xml:space="preserve">corresponding </w:t>
      </w:r>
      <w:r w:rsidRPr="00F31D06">
        <w:t>spectral displacement</w:t>
      </w:r>
      <w:r w:rsidR="00F000E4" w:rsidRPr="00F31D06">
        <w:t>s</w:t>
      </w:r>
      <w:r w:rsidRPr="00F31D06">
        <w:t xml:space="preserve"> </w:t>
      </w:r>
      <w:r w:rsidR="00F000E4" w:rsidRPr="00F31D06">
        <w:t xml:space="preserve">obtained </w:t>
      </w:r>
      <w:r w:rsidR="00582EDE" w:rsidRPr="00F31D06">
        <w:t>from</w:t>
      </w:r>
      <w:r w:rsidR="00F000E4" w:rsidRPr="00F31D06">
        <w:t xml:space="preserve"> the IDA</w:t>
      </w:r>
      <w:r w:rsidR="003529F6" w:rsidRPr="00F31D06">
        <w:t>s</w:t>
      </w:r>
      <w:r w:rsidR="00F000E4" w:rsidRPr="00F31D06">
        <w:t xml:space="preserve"> and the different NSP</w:t>
      </w:r>
      <w:r w:rsidR="00E506DE" w:rsidRPr="00F31D06">
        <w:t>s</w:t>
      </w:r>
      <w:r w:rsidR="00F000E4" w:rsidRPr="00F31D06">
        <w:t xml:space="preserve"> can be used as </w:t>
      </w:r>
      <w:r w:rsidRPr="00F31D06">
        <w:t>input</w:t>
      </w:r>
      <w:r w:rsidR="00582EDE" w:rsidRPr="00F31D06">
        <w:t>s</w:t>
      </w:r>
      <w:r w:rsidRPr="00F31D06">
        <w:t xml:space="preserve"> into the</w:t>
      </w:r>
      <w:r w:rsidR="00582EDE" w:rsidRPr="00F31D06">
        <w:t>ir</w:t>
      </w:r>
      <w:r w:rsidRPr="00F31D06">
        <w:t xml:space="preserve"> corresponding fragility </w:t>
      </w:r>
      <w:r w:rsidRPr="00084B36">
        <w:t>curve</w:t>
      </w:r>
      <w:r w:rsidR="00582EDE" w:rsidRPr="00084B36">
        <w:t>s</w:t>
      </w:r>
      <w:r w:rsidR="009A0CB9" w:rsidRPr="00084B36">
        <w:t xml:space="preserve"> (</w:t>
      </w:r>
      <w:r w:rsidR="009A0CB9" w:rsidRPr="00084B36">
        <w:fldChar w:fldCharType="begin"/>
      </w:r>
      <w:r w:rsidR="009A0CB9" w:rsidRPr="00084B36">
        <w:instrText xml:space="preserve"> REF _Ref266008915 \h </w:instrText>
      </w:r>
      <w:r w:rsidR="000524A3" w:rsidRPr="00084B36">
        <w:instrText xml:space="preserve"> \* MERGEFORMAT </w:instrText>
      </w:r>
      <w:r w:rsidR="009A0CB9" w:rsidRPr="00084B36">
        <w:fldChar w:fldCharType="separate"/>
      </w:r>
      <w:r w:rsidR="0056151D" w:rsidRPr="0056151D">
        <w:t xml:space="preserve">Fig. </w:t>
      </w:r>
      <w:r w:rsidR="0056151D" w:rsidRPr="0056151D">
        <w:rPr>
          <w:noProof/>
        </w:rPr>
        <w:t>11</w:t>
      </w:r>
      <w:r w:rsidR="009A0CB9" w:rsidRPr="00084B36">
        <w:fldChar w:fldCharType="end"/>
      </w:r>
      <w:r w:rsidR="009A0CB9" w:rsidRPr="00084B36">
        <w:t>b)</w:t>
      </w:r>
      <w:r w:rsidR="00582EDE" w:rsidRPr="00084B36">
        <w:t>,</w:t>
      </w:r>
      <w:r w:rsidRPr="00D55AFE">
        <w:t xml:space="preserve"> allowing</w:t>
      </w:r>
      <w:r w:rsidR="00582EDE" w:rsidRPr="00D55AFE">
        <w:t xml:space="preserve"> to obtain </w:t>
      </w:r>
      <w:r w:rsidRPr="00D55AFE">
        <w:t>the probabilit</w:t>
      </w:r>
      <w:r w:rsidR="00582EDE" w:rsidRPr="00D55AFE">
        <w:t>y</w:t>
      </w:r>
      <w:r w:rsidRPr="00D55AFE">
        <w:t xml:space="preserve"> </w:t>
      </w:r>
      <w:r w:rsidR="00582EDE" w:rsidRPr="00D55AFE">
        <w:t>of each damage limit state at that point</w:t>
      </w:r>
      <w:r w:rsidR="00B52523" w:rsidRPr="00D55AFE">
        <w:t xml:space="preserve"> </w:t>
      </w:r>
      <w:r w:rsidR="0073699C" w:rsidRPr="00A3794F">
        <w:rPr>
          <w:i/>
        </w:rPr>
        <w:t>P(ds</w:t>
      </w:r>
      <w:r w:rsidR="0073699C" w:rsidRPr="00A3794F">
        <w:rPr>
          <w:i/>
          <w:vertAlign w:val="subscript"/>
        </w:rPr>
        <w:t>i</w:t>
      </w:r>
      <w:r w:rsidR="0073699C">
        <w:t>),</w:t>
      </w:r>
      <w:r w:rsidR="00B52523" w:rsidRPr="00D55AFE">
        <w:t xml:space="preserve"> where </w:t>
      </w:r>
      <w:r w:rsidR="00B52523" w:rsidRPr="00D55AFE">
        <w:rPr>
          <w:i/>
        </w:rPr>
        <w:t>i</w:t>
      </w:r>
      <w:r w:rsidR="00CB322B">
        <w:rPr>
          <w:i/>
        </w:rPr>
        <w:t>=</w:t>
      </w:r>
      <w:r w:rsidR="0073699C">
        <w:t xml:space="preserve"> </w:t>
      </w:r>
      <w:r w:rsidR="00CB322B">
        <w:t>(</w:t>
      </w:r>
      <w:r w:rsidR="0073699C">
        <w:t>0, 1, 2, 3, 4</w:t>
      </w:r>
      <w:r w:rsidR="00CB322B">
        <w:t>)</w:t>
      </w:r>
      <w:r w:rsidRPr="00D55AFE">
        <w:t xml:space="preserve">. </w:t>
      </w:r>
    </w:p>
    <w:p w14:paraId="75E28102" w14:textId="5F25495E" w:rsidR="00742211" w:rsidRPr="00D55AFE" w:rsidRDefault="00352E33" w:rsidP="00FB7F8E">
      <w:pPr>
        <w:pStyle w:val="Ttulo3"/>
      </w:pPr>
      <w:r w:rsidRPr="00D55AFE">
        <w:t xml:space="preserve">3.1.2 </w:t>
      </w:r>
      <w:r w:rsidR="00742211" w:rsidRPr="00D55AFE">
        <w:t>Peak ground acceleration, PGA, as IM</w:t>
      </w:r>
    </w:p>
    <w:p w14:paraId="01D0C1CD" w14:textId="4635FF6F" w:rsidR="000F2A36" w:rsidRPr="00D55AFE" w:rsidRDefault="000F2A36" w:rsidP="005D2F6C">
      <w:pPr>
        <w:pStyle w:val="Sinespaciado"/>
        <w:spacing w:after="260"/>
        <w:jc w:val="both"/>
        <w:rPr>
          <w:rFonts w:ascii="Times New Roman" w:eastAsiaTheme="minorEastAsia" w:hAnsi="Times New Roman"/>
          <w:lang w:val="en-US" w:eastAsia="es-ES"/>
        </w:rPr>
      </w:pPr>
      <w:r w:rsidRPr="00D55AFE">
        <w:rPr>
          <w:rFonts w:ascii="Times New Roman" w:eastAsiaTheme="minorEastAsia" w:hAnsi="Times New Roman"/>
          <w:lang w:val="en-US" w:eastAsia="es-ES"/>
        </w:rPr>
        <w:t xml:space="preserve">When PGA is selected as IM, </w:t>
      </w:r>
      <w:r w:rsidR="00291AAF" w:rsidRPr="00D55AFE">
        <w:rPr>
          <w:rFonts w:ascii="Times New Roman" w:eastAsiaTheme="minorEastAsia" w:hAnsi="Times New Roman"/>
          <w:lang w:val="en-US" w:eastAsia="es-ES"/>
        </w:rPr>
        <w:t xml:space="preserve">the estimation of the fragility </w:t>
      </w:r>
      <w:r w:rsidR="00460C23" w:rsidRPr="00D55AFE">
        <w:rPr>
          <w:rFonts w:ascii="Times New Roman" w:eastAsiaTheme="minorEastAsia" w:hAnsi="Times New Roman"/>
          <w:lang w:val="en-US" w:eastAsia="es-ES"/>
        </w:rPr>
        <w:t>functions</w:t>
      </w:r>
      <w:r w:rsidR="00291AAF" w:rsidRPr="00D55AFE">
        <w:rPr>
          <w:rFonts w:ascii="Times New Roman" w:eastAsiaTheme="minorEastAsia" w:hAnsi="Times New Roman"/>
          <w:lang w:val="en-US" w:eastAsia="es-ES"/>
        </w:rPr>
        <w:t xml:space="preserve"> is carried out by means of the Multiple St</w:t>
      </w:r>
      <w:r w:rsidR="00460C23" w:rsidRPr="00D55AFE">
        <w:rPr>
          <w:rFonts w:ascii="Times New Roman" w:eastAsiaTheme="minorEastAsia" w:hAnsi="Times New Roman"/>
          <w:lang w:val="en-US" w:eastAsia="es-ES"/>
        </w:rPr>
        <w:t xml:space="preserve">ripes Analysis (MSA) procedure </w:t>
      </w:r>
      <w:r w:rsidR="00460C23" w:rsidRPr="00D55AFE">
        <w:rPr>
          <w:rFonts w:ascii="Times New Roman" w:eastAsiaTheme="minorEastAsia" w:hAnsi="Times New Roman"/>
          <w:lang w:val="en-US" w:eastAsia="es-ES"/>
        </w:rPr>
        <w:fldChar w:fldCharType="begin">
          <w:fldData xml:space="preserve">PEVuZE5vdGU+PENpdGU+PEF1dGhvcj5KYWxheWVyPC9BdXRob3I+PFllYXI+MjAwOTwvWWVhcj48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</w:fldData>
        </w:fldChar>
      </w:r>
      <w:r w:rsidR="00DE0AA2" w:rsidRPr="00D55AFE">
        <w:rPr>
          <w:rFonts w:ascii="Times New Roman" w:eastAsiaTheme="minorEastAsia" w:hAnsi="Times New Roman"/>
          <w:lang w:val="en-US" w:eastAsia="es-ES"/>
        </w:rPr>
        <w:instrText xml:space="preserve"> ADDIN EN.CITE </w:instrText>
      </w:r>
      <w:r w:rsidR="00DE0AA2" w:rsidRPr="00D55AFE">
        <w:rPr>
          <w:rFonts w:ascii="Times New Roman" w:eastAsiaTheme="minorEastAsia" w:hAnsi="Times New Roman"/>
          <w:lang w:val="en-US" w:eastAsia="es-ES"/>
        </w:rPr>
        <w:fldChar w:fldCharType="begin">
          <w:fldData xml:space="preserve">PEVuZE5vdGU+PENpdGU+PEF1dGhvcj5KYWxheWVyPC9BdXRob3I+PFllYXI+MjAwOTwvWWVhcj48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</w:fldData>
        </w:fldChar>
      </w:r>
      <w:r w:rsidR="00DE0AA2" w:rsidRPr="00D55AFE">
        <w:rPr>
          <w:rFonts w:ascii="Times New Roman" w:eastAsiaTheme="minorEastAsia" w:hAnsi="Times New Roman"/>
          <w:lang w:val="en-US" w:eastAsia="es-ES"/>
        </w:rPr>
        <w:instrText xml:space="preserve"> ADDIN EN.CITE.DATA </w:instrText>
      </w:r>
      <w:r w:rsidR="00DE0AA2" w:rsidRPr="00D55AFE">
        <w:rPr>
          <w:rFonts w:ascii="Times New Roman" w:eastAsiaTheme="minorEastAsia" w:hAnsi="Times New Roman"/>
          <w:lang w:val="en-US" w:eastAsia="es-ES"/>
        </w:rPr>
      </w:r>
      <w:r w:rsidR="00DE0AA2" w:rsidRPr="00D55AFE">
        <w:rPr>
          <w:rFonts w:ascii="Times New Roman" w:eastAsiaTheme="minorEastAsia" w:hAnsi="Times New Roman"/>
          <w:lang w:val="en-US" w:eastAsia="es-ES"/>
        </w:rPr>
        <w:fldChar w:fldCharType="end"/>
      </w:r>
      <w:r w:rsidR="00460C23" w:rsidRPr="00D55AFE">
        <w:rPr>
          <w:rFonts w:ascii="Times New Roman" w:eastAsiaTheme="minorEastAsia" w:hAnsi="Times New Roman"/>
          <w:lang w:val="en-US" w:eastAsia="es-ES"/>
        </w:rPr>
      </w:r>
      <w:r w:rsidR="00460C23" w:rsidRPr="00D55AFE">
        <w:rPr>
          <w:rFonts w:ascii="Times New Roman" w:eastAsiaTheme="minorEastAsia" w:hAnsi="Times New Roman"/>
          <w:lang w:val="en-US" w:eastAsia="es-ES"/>
        </w:rPr>
        <w:fldChar w:fldCharType="separate"/>
      </w:r>
      <w:r w:rsidR="00DE0AA2" w:rsidRPr="00D55AFE">
        <w:rPr>
          <w:rFonts w:ascii="Times New Roman" w:eastAsiaTheme="minorEastAsia" w:hAnsi="Times New Roman"/>
          <w:noProof/>
          <w:lang w:val="en-US" w:eastAsia="es-ES"/>
        </w:rPr>
        <w:t>(</w:t>
      </w:r>
      <w:hyperlink w:anchor="_ENREF_22" w:tooltip="Jalayer, 2009 #72" w:history="1">
        <w:r w:rsidR="00DE0AA2" w:rsidRPr="00D55AFE">
          <w:rPr>
            <w:rFonts w:ascii="Times New Roman" w:eastAsiaTheme="minorEastAsia" w:hAnsi="Times New Roman"/>
            <w:noProof/>
            <w:lang w:val="en-US" w:eastAsia="es-ES"/>
          </w:rPr>
          <w:t>Jalayer and Corne</w:t>
        </w:r>
        <w:r w:rsidR="00E6004A">
          <w:rPr>
            <w:rFonts w:ascii="Times New Roman" w:eastAsiaTheme="minorEastAsia" w:hAnsi="Times New Roman"/>
            <w:noProof/>
            <w:lang w:val="en-US" w:eastAsia="es-ES"/>
          </w:rPr>
          <w:t>ll</w:t>
        </w:r>
        <w:r w:rsidR="00DE0AA2" w:rsidRPr="00D55AFE">
          <w:rPr>
            <w:rFonts w:ascii="Times New Roman" w:eastAsiaTheme="minorEastAsia" w:hAnsi="Times New Roman"/>
            <w:noProof/>
            <w:lang w:val="en-US" w:eastAsia="es-ES"/>
          </w:rPr>
          <w:t xml:space="preserve"> 2009</w:t>
        </w:r>
      </w:hyperlink>
      <w:r w:rsidR="00E6004A">
        <w:rPr>
          <w:rFonts w:ascii="Times New Roman" w:eastAsiaTheme="minorEastAsia" w:hAnsi="Times New Roman"/>
          <w:noProof/>
          <w:lang w:val="en-US" w:eastAsia="es-ES"/>
        </w:rPr>
        <w:t>;</w:t>
      </w:r>
      <w:r w:rsidR="00DE0AA2" w:rsidRPr="00D55AFE">
        <w:rPr>
          <w:rFonts w:ascii="Times New Roman" w:eastAsiaTheme="minorEastAsia" w:hAnsi="Times New Roman"/>
          <w:noProof/>
          <w:lang w:val="en-US" w:eastAsia="es-ES"/>
        </w:rPr>
        <w:t xml:space="preserve"> </w:t>
      </w:r>
      <w:hyperlink w:anchor="_ENREF_34" w:tooltip="Peng, 2012 #71" w:history="1">
        <w:r w:rsidR="00E6004A">
          <w:rPr>
            <w:rFonts w:ascii="Times New Roman" w:eastAsiaTheme="minorEastAsia" w:hAnsi="Times New Roman"/>
            <w:noProof/>
            <w:lang w:val="en-US" w:eastAsia="es-ES"/>
          </w:rPr>
          <w:t>Peng et al.</w:t>
        </w:r>
        <w:r w:rsidR="00DE0AA2" w:rsidRPr="00D55AFE">
          <w:rPr>
            <w:rFonts w:ascii="Times New Roman" w:eastAsiaTheme="minorEastAsia" w:hAnsi="Times New Roman"/>
            <w:noProof/>
            <w:lang w:val="en-US" w:eastAsia="es-ES"/>
          </w:rPr>
          <w:t xml:space="preserve"> 2012</w:t>
        </w:r>
      </w:hyperlink>
      <w:r w:rsidR="00E6004A">
        <w:rPr>
          <w:rFonts w:ascii="Times New Roman" w:eastAsiaTheme="minorEastAsia" w:hAnsi="Times New Roman"/>
          <w:noProof/>
          <w:lang w:val="en-US" w:eastAsia="es-ES"/>
        </w:rPr>
        <w:t>;</w:t>
      </w:r>
      <w:r w:rsidR="00DE0AA2" w:rsidRPr="00D55AFE">
        <w:rPr>
          <w:rFonts w:ascii="Times New Roman" w:eastAsiaTheme="minorEastAsia" w:hAnsi="Times New Roman"/>
          <w:noProof/>
          <w:lang w:val="en-US" w:eastAsia="es-ES"/>
        </w:rPr>
        <w:t xml:space="preserve"> </w:t>
      </w:r>
      <w:hyperlink w:anchor="_ENREF_3" w:tooltip="Baker, 2014 #60" w:history="1">
        <w:r w:rsidR="00DE0AA2" w:rsidRPr="00D55AFE">
          <w:rPr>
            <w:rFonts w:ascii="Times New Roman" w:eastAsiaTheme="minorEastAsia" w:hAnsi="Times New Roman"/>
            <w:noProof/>
            <w:lang w:val="en-US" w:eastAsia="es-ES"/>
          </w:rPr>
          <w:t>Baker 2014a</w:t>
        </w:r>
      </w:hyperlink>
      <w:r w:rsidR="00E6004A">
        <w:rPr>
          <w:rFonts w:ascii="Times New Roman" w:eastAsiaTheme="minorEastAsia" w:hAnsi="Times New Roman"/>
          <w:noProof/>
          <w:lang w:val="en-US" w:eastAsia="es-ES"/>
        </w:rPr>
        <w:t>;</w:t>
      </w:r>
      <w:r w:rsidR="00DE0AA2" w:rsidRPr="00D55AFE">
        <w:rPr>
          <w:rFonts w:ascii="Times New Roman" w:eastAsiaTheme="minorEastAsia" w:hAnsi="Times New Roman"/>
          <w:noProof/>
          <w:lang w:val="en-US" w:eastAsia="es-ES"/>
        </w:rPr>
        <w:t xml:space="preserve"> </w:t>
      </w:r>
      <w:hyperlink w:anchor="_ENREF_4" w:tooltip="Baker, 2014 #59" w:history="1">
        <w:r w:rsidR="00DE0AA2" w:rsidRPr="00D55AFE">
          <w:rPr>
            <w:rFonts w:ascii="Times New Roman" w:eastAsiaTheme="minorEastAsia" w:hAnsi="Times New Roman"/>
            <w:noProof/>
            <w:lang w:val="en-US" w:eastAsia="es-ES"/>
          </w:rPr>
          <w:t>Baker 2014b</w:t>
        </w:r>
      </w:hyperlink>
      <w:r w:rsidR="00DE0AA2" w:rsidRPr="00D55AFE">
        <w:rPr>
          <w:rFonts w:ascii="Times New Roman" w:eastAsiaTheme="minorEastAsia" w:hAnsi="Times New Roman"/>
          <w:noProof/>
          <w:lang w:val="en-US" w:eastAsia="es-ES"/>
        </w:rPr>
        <w:t>)</w:t>
      </w:r>
      <w:r w:rsidR="00460C23" w:rsidRPr="00D55AFE">
        <w:rPr>
          <w:rFonts w:ascii="Times New Roman" w:eastAsiaTheme="minorEastAsia" w:hAnsi="Times New Roman"/>
          <w:lang w:val="en-US" w:eastAsia="es-ES"/>
        </w:rPr>
        <w:fldChar w:fldCharType="end"/>
      </w:r>
      <w:r w:rsidR="007A0C1A" w:rsidRPr="00D55AFE">
        <w:rPr>
          <w:rFonts w:ascii="Times New Roman" w:eastAsiaTheme="minorEastAsia" w:hAnsi="Times New Roman"/>
          <w:lang w:val="en-US" w:eastAsia="es-ES"/>
        </w:rPr>
        <w:t xml:space="preserve">. </w:t>
      </w:r>
      <w:r w:rsidR="00AB47AE">
        <w:rPr>
          <w:rFonts w:ascii="Times New Roman" w:eastAsiaTheme="minorEastAsia" w:hAnsi="Times New Roman"/>
          <w:lang w:val="en-US" w:eastAsia="es-ES"/>
        </w:rPr>
        <w:t>Once a NSP has been selected, the yielding and ultimate points and the corresponding damage thresholds are calculated</w:t>
      </w:r>
      <w:r w:rsidR="007C230D">
        <w:rPr>
          <w:rFonts w:ascii="Times New Roman" w:eastAsiaTheme="minorEastAsia" w:hAnsi="Times New Roman"/>
          <w:lang w:val="en-US" w:eastAsia="es-ES"/>
        </w:rPr>
        <w:t xml:space="preserve"> as detailed in section 3.1.1</w:t>
      </w:r>
      <w:r w:rsidR="00AB47AE">
        <w:rPr>
          <w:rFonts w:ascii="Times New Roman" w:eastAsiaTheme="minorEastAsia" w:hAnsi="Times New Roman"/>
          <w:lang w:val="en-US" w:eastAsia="es-ES"/>
        </w:rPr>
        <w:t xml:space="preserve">. </w:t>
      </w:r>
      <w:r w:rsidR="002F1E07">
        <w:rPr>
          <w:rFonts w:ascii="Times New Roman" w:eastAsiaTheme="minorEastAsia" w:hAnsi="Times New Roman"/>
          <w:lang w:val="en-US" w:eastAsia="es-ES"/>
        </w:rPr>
        <w:t xml:space="preserve">So far, no dynamic analysis has been performed. </w:t>
      </w:r>
      <w:r w:rsidR="006325A7">
        <w:rPr>
          <w:rFonts w:ascii="Times New Roman" w:eastAsiaTheme="minorEastAsia" w:hAnsi="Times New Roman"/>
          <w:lang w:val="en-US" w:eastAsia="es-ES"/>
        </w:rPr>
        <w:t xml:space="preserve">Then, </w:t>
      </w:r>
      <w:r w:rsidR="002F1E07">
        <w:rPr>
          <w:rFonts w:ascii="Times New Roman" w:eastAsiaTheme="minorEastAsia" w:hAnsi="Times New Roman"/>
          <w:lang w:val="en-US" w:eastAsia="es-ES"/>
        </w:rPr>
        <w:t>f</w:t>
      </w:r>
      <w:r w:rsidR="007A0C1A" w:rsidRPr="00D55AFE">
        <w:rPr>
          <w:rFonts w:ascii="Times New Roman" w:eastAsiaTheme="minorEastAsia" w:hAnsi="Times New Roman"/>
          <w:lang w:val="en-US" w:eastAsia="es-ES"/>
        </w:rPr>
        <w:t>or each</w:t>
      </w:r>
      <w:r w:rsidR="002C4314" w:rsidRPr="00D55AFE">
        <w:rPr>
          <w:rFonts w:ascii="Times New Roman" w:eastAsiaTheme="minorEastAsia" w:hAnsi="Times New Roman"/>
          <w:lang w:val="en-US" w:eastAsia="es-ES"/>
        </w:rPr>
        <w:t xml:space="preserve"> considered </w:t>
      </w:r>
      <w:r w:rsidR="002C4314" w:rsidRPr="00D05E1E">
        <w:rPr>
          <w:rFonts w:ascii="Times New Roman" w:eastAsiaTheme="minorEastAsia" w:hAnsi="Times New Roman"/>
          <w:i/>
          <w:lang w:val="en-US" w:eastAsia="es-ES"/>
        </w:rPr>
        <w:t>PGA</w:t>
      </w:r>
      <w:r w:rsidR="002C4314" w:rsidRPr="00D05E1E">
        <w:rPr>
          <w:rFonts w:ascii="Times New Roman" w:eastAsiaTheme="minorEastAsia" w:hAnsi="Times New Roman"/>
          <w:vertAlign w:val="subscript"/>
          <w:lang w:val="en-US" w:eastAsia="es-ES"/>
        </w:rPr>
        <w:t>j</w:t>
      </w:r>
      <w:r w:rsidR="002C7F5D" w:rsidRPr="00D55AFE">
        <w:rPr>
          <w:rFonts w:ascii="Times New Roman" w:eastAsiaTheme="minorEastAsia" w:hAnsi="Times New Roman"/>
          <w:lang w:val="en-US" w:eastAsia="es-ES"/>
        </w:rPr>
        <w:t xml:space="preserve">, the probability of occurrence of a determined damage state is calculated </w:t>
      </w:r>
      <w:r w:rsidR="00990C24" w:rsidRPr="00D55AFE">
        <w:rPr>
          <w:rFonts w:ascii="Times New Roman" w:eastAsiaTheme="minorEastAsia" w:hAnsi="Times New Roman"/>
          <w:lang w:val="en-US" w:eastAsia="es-ES"/>
        </w:rPr>
        <w:t xml:space="preserve">by the binomial distribution, </w:t>
      </w:r>
      <w:r w:rsidR="002C7F5D" w:rsidRPr="00D55AFE">
        <w:rPr>
          <w:rFonts w:ascii="Times New Roman" w:eastAsiaTheme="minorEastAsia" w:hAnsi="Times New Roman"/>
          <w:lang w:val="en-US" w:eastAsia="es-ES"/>
        </w:rPr>
        <w:t xml:space="preserve">through the </w:t>
      </w:r>
      <w:r w:rsidR="007A0C1A" w:rsidRPr="00D55AFE">
        <w:rPr>
          <w:rFonts w:ascii="Times New Roman" w:eastAsiaTheme="minorEastAsia" w:hAnsi="Times New Roman"/>
          <w:lang w:val="en-US" w:eastAsia="es-ES"/>
        </w:rPr>
        <w:t>computation</w:t>
      </w:r>
      <w:r w:rsidR="002C7F5D" w:rsidRPr="00D55AFE">
        <w:rPr>
          <w:rFonts w:ascii="Times New Roman" w:eastAsiaTheme="minorEastAsia" w:hAnsi="Times New Roman"/>
          <w:lang w:val="en-US" w:eastAsia="es-ES"/>
        </w:rPr>
        <w:t xml:space="preserve"> of the fraction of ground motion records </w:t>
      </w:r>
      <w:r w:rsidR="00D05E1E" w:rsidRPr="00F31D06">
        <w:rPr>
          <w:rFonts w:ascii="Times New Roman" w:eastAsiaTheme="minorEastAsia" w:hAnsi="Times New Roman"/>
          <w:lang w:val="en-US" w:eastAsia="es-ES"/>
        </w:rPr>
        <w:t>(</w:t>
      </w:r>
      <w:r w:rsidR="00D05E1E" w:rsidRPr="00EE6151">
        <w:rPr>
          <w:rFonts w:ascii="Times New Roman" w:eastAsiaTheme="minorEastAsia" w:hAnsi="Times New Roman"/>
          <w:lang w:val="en-US" w:eastAsia="es-ES"/>
        </w:rPr>
        <w:fldChar w:fldCharType="begin"/>
      </w:r>
      <w:r w:rsidR="00D05E1E" w:rsidRPr="00EE6151">
        <w:rPr>
          <w:rFonts w:ascii="Times New Roman" w:eastAsiaTheme="minorEastAsia" w:hAnsi="Times New Roman"/>
          <w:lang w:val="en-US" w:eastAsia="es-ES"/>
        </w:rPr>
        <w:instrText xml:space="preserve"> REF _Ref266008915 \h </w:instrText>
      </w:r>
      <w:r w:rsidR="00D05E1E">
        <w:rPr>
          <w:rFonts w:ascii="Times New Roman" w:eastAsiaTheme="minorEastAsia" w:hAnsi="Times New Roman"/>
          <w:lang w:val="en-US" w:eastAsia="es-ES"/>
        </w:rPr>
        <w:instrText xml:space="preserve"> \* MERGEFORMAT </w:instrText>
      </w:r>
      <w:r w:rsidR="00D05E1E" w:rsidRPr="00EE6151">
        <w:rPr>
          <w:rFonts w:ascii="Times New Roman" w:eastAsiaTheme="minorEastAsia" w:hAnsi="Times New Roman"/>
          <w:lang w:val="en-US" w:eastAsia="es-ES"/>
        </w:rPr>
      </w:r>
      <w:r w:rsidR="00D05E1E" w:rsidRPr="00EE6151">
        <w:rPr>
          <w:rFonts w:ascii="Times New Roman" w:eastAsiaTheme="minorEastAsia" w:hAnsi="Times New Roman"/>
          <w:lang w:val="en-US" w:eastAsia="es-ES"/>
        </w:rPr>
        <w:fldChar w:fldCharType="separate"/>
      </w:r>
      <w:r w:rsidR="0056151D" w:rsidRPr="0056151D">
        <w:rPr>
          <w:rFonts w:ascii="Times New Roman" w:hAnsi="Times New Roman"/>
          <w:lang w:val="en-US"/>
        </w:rPr>
        <w:t xml:space="preserve">Fig. </w:t>
      </w:r>
      <w:r w:rsidR="0056151D" w:rsidRPr="0056151D">
        <w:rPr>
          <w:rFonts w:ascii="Times New Roman" w:hAnsi="Times New Roman"/>
          <w:noProof/>
          <w:lang w:val="en-US"/>
        </w:rPr>
        <w:t>11</w:t>
      </w:r>
      <w:r w:rsidR="00D05E1E" w:rsidRPr="00EE6151">
        <w:rPr>
          <w:rFonts w:ascii="Times New Roman" w:eastAsiaTheme="minorEastAsia" w:hAnsi="Times New Roman"/>
          <w:lang w:val="en-US" w:eastAsia="es-ES"/>
        </w:rPr>
        <w:fldChar w:fldCharType="end"/>
      </w:r>
      <w:r w:rsidR="00D05E1E" w:rsidRPr="00EE6151">
        <w:rPr>
          <w:rFonts w:ascii="Times New Roman" w:hAnsi="Times New Roman"/>
          <w:lang w:val="en-US"/>
        </w:rPr>
        <w:t>c</w:t>
      </w:r>
      <w:r w:rsidR="00D05E1E" w:rsidRPr="00D55AFE">
        <w:rPr>
          <w:rFonts w:ascii="Times New Roman" w:hAnsi="Times New Roman"/>
          <w:lang w:val="en-US"/>
        </w:rPr>
        <w:t>)</w:t>
      </w:r>
      <w:r w:rsidR="00D05E1E">
        <w:rPr>
          <w:rFonts w:ascii="Times New Roman" w:hAnsi="Times New Roman"/>
          <w:lang w:val="en-US"/>
        </w:rPr>
        <w:t xml:space="preserve"> </w:t>
      </w:r>
      <w:r w:rsidR="007A0C1A" w:rsidRPr="00D55AFE">
        <w:rPr>
          <w:rFonts w:ascii="Times New Roman" w:eastAsiaTheme="minorEastAsia" w:hAnsi="Times New Roman"/>
          <w:lang w:val="en-US" w:eastAsia="es-ES"/>
        </w:rPr>
        <w:t>in which the damage state in question is reached</w:t>
      </w:r>
      <w:r w:rsidR="008764A4" w:rsidRPr="00D55AFE">
        <w:rPr>
          <w:rFonts w:ascii="Times New Roman" w:eastAsiaTheme="minorEastAsia" w:hAnsi="Times New Roman"/>
          <w:lang w:val="en-US" w:eastAsia="es-ES"/>
        </w:rPr>
        <w:t xml:space="preserve"> (Eq.</w:t>
      </w:r>
      <w:r w:rsidR="00510B4E">
        <w:rPr>
          <w:rFonts w:ascii="Times New Roman" w:eastAsiaTheme="minorEastAsia" w:hAnsi="Times New Roman"/>
          <w:lang w:val="en-US" w:eastAsia="es-ES"/>
        </w:rPr>
        <w:t>(2)</w:t>
      </w:r>
      <w:r w:rsidR="00DC649A" w:rsidRPr="00D55AFE">
        <w:rPr>
          <w:rFonts w:ascii="Times New Roman" w:eastAsiaTheme="minorEastAsia" w:hAnsi="Times New Roman"/>
          <w:lang w:val="en-US" w:eastAsia="es-ES"/>
        </w:rPr>
        <w:t>)</w:t>
      </w:r>
      <w:r w:rsidR="007A0C1A" w:rsidRPr="00D55AFE">
        <w:rPr>
          <w:rFonts w:ascii="Times New Roman" w:eastAsiaTheme="minorEastAsia" w:hAnsi="Times New Roman"/>
          <w:lang w:val="en-US" w:eastAsia="es-ES"/>
        </w:rPr>
        <w:t>.</w:t>
      </w:r>
      <w:r w:rsidR="00D660DD" w:rsidRPr="00D55AFE">
        <w:rPr>
          <w:rFonts w:ascii="Times New Roman" w:eastAsiaTheme="minorEastAsia" w:hAnsi="Times New Roman"/>
          <w:lang w:val="en-US" w:eastAsia="es-ES"/>
        </w:rPr>
        <w:t xml:space="preserve"> </w:t>
      </w:r>
    </w:p>
    <w:p w14:paraId="68E19584" w14:textId="28EE19B7" w:rsidR="003928C3" w:rsidRPr="00D55AFE" w:rsidRDefault="004B583D" w:rsidP="00341089">
      <w:pPr>
        <w:pStyle w:val="Sinespaciado"/>
        <w:spacing w:after="260"/>
        <w:jc w:val="center"/>
        <w:rPr>
          <w:rFonts w:ascii="Times New Roman" w:hAnsi="Times New Roman"/>
          <w:lang w:val="en-US"/>
        </w:rPr>
      </w:pPr>
      <m:oMath>
        <m:r>
          <w:rPr>
            <w:rFonts w:ascii="Cambria Math" w:eastAsiaTheme="minorEastAsia" w:hAnsi="Cambria Math"/>
            <w:lang w:val="en-US" w:eastAsia="es-ES"/>
          </w:rPr>
          <m:t>P</m:t>
        </m:r>
        <m:d>
          <m:dPr>
            <m:ctrlPr>
              <w:rPr>
                <w:rFonts w:ascii="Cambria Math" w:eastAsiaTheme="minorEastAsia" w:hAnsi="Cambria Math"/>
                <w:i/>
                <w:lang w:val="en-US" w:eastAsia="es-ES"/>
              </w:rPr>
            </m:ctrlPr>
          </m:dPr>
          <m:e>
            <m:sSub>
              <m:sSubPr>
                <m:ctrlPr>
                  <w:rPr>
                    <w:rFonts w:ascii="Cambria Math" w:eastAsiaTheme="minorEastAsia" w:hAnsi="Cambria Math"/>
                    <w:i/>
                    <w:lang w:val="en-US" w:eastAsia="es-ES"/>
                  </w:rPr>
                </m:ctrlPr>
              </m:sSubPr>
              <m:e>
                <m:r>
                  <w:rPr>
                    <w:rFonts w:ascii="Cambria Math" w:eastAsiaTheme="minorEastAsia" w:hAnsi="Cambria Math"/>
                    <w:lang w:val="en-US" w:eastAsia="es-ES"/>
                  </w:rPr>
                  <m:t>x</m:t>
                </m:r>
              </m:e>
              <m:sub>
                <m:r>
                  <w:rPr>
                    <w:rFonts w:ascii="Cambria Math" w:eastAsiaTheme="minorEastAsia" w:hAnsi="Cambria Math"/>
                    <w:lang w:val="en-US" w:eastAsia="es-ES"/>
                  </w:rPr>
                  <m:t>j</m:t>
                </m:r>
              </m:sub>
            </m:sSub>
            <m:r>
              <w:rPr>
                <w:rFonts w:ascii="Cambria Math" w:eastAsiaTheme="minorEastAsia" w:hAnsi="Cambria Math"/>
                <w:lang w:val="en-US" w:eastAsia="es-ES"/>
              </w:rPr>
              <m:t xml:space="preserve"> occurences in </m:t>
            </m:r>
            <m:sSub>
              <m:sSubPr>
                <m:ctrlPr>
                  <w:rPr>
                    <w:rFonts w:ascii="Cambria Math" w:eastAsiaTheme="minorEastAsia" w:hAnsi="Cambria Math"/>
                    <w:i/>
                    <w:lang w:val="en-US" w:eastAsia="es-ES"/>
                  </w:rPr>
                </m:ctrlPr>
              </m:sSubPr>
              <m:e>
                <m:r>
                  <w:rPr>
                    <w:rFonts w:ascii="Cambria Math" w:eastAsiaTheme="minorEastAsia" w:hAnsi="Cambria Math"/>
                    <w:lang w:val="en-US" w:eastAsia="es-ES"/>
                  </w:rPr>
                  <m:t>n</m:t>
                </m:r>
              </m:e>
              <m:sub>
                <m:r>
                  <w:rPr>
                    <w:rFonts w:ascii="Cambria Math" w:eastAsiaTheme="minorEastAsia" w:hAnsi="Cambria Math"/>
                    <w:lang w:val="en-US" w:eastAsia="es-ES"/>
                  </w:rPr>
                  <m:t>j</m:t>
                </m:r>
              </m:sub>
            </m:sSub>
            <m:r>
              <w:rPr>
                <w:rFonts w:ascii="Cambria Math" w:eastAsiaTheme="minorEastAsia" w:hAnsi="Cambria Math"/>
                <w:lang w:val="en-US" w:eastAsia="es-ES"/>
              </w:rPr>
              <m:t xml:space="preserve"> ground motions</m:t>
            </m:r>
          </m:e>
        </m:d>
        <m:r>
          <w:rPr>
            <w:rFonts w:ascii="Cambria Math" w:eastAsiaTheme="minorEastAsia" w:hAnsi="Cambria Math"/>
            <w:lang w:val="en-US" w:eastAsia="es-ES"/>
          </w:rPr>
          <m:t>=</m:t>
        </m:r>
        <m:d>
          <m:dPr>
            <m:ctrlPr>
              <w:rPr>
                <w:rFonts w:ascii="Cambria Math" w:eastAsiaTheme="minorEastAsia" w:hAnsi="Cambria Math"/>
                <w:i/>
                <w:lang w:val="en-US" w:eastAsia="es-ES"/>
              </w:rPr>
            </m:ctrlPr>
          </m:dPr>
          <m:e>
            <m:f>
              <m:fPr>
                <m:type m:val="noBar"/>
                <m:ctrlPr>
                  <w:rPr>
                    <w:rFonts w:ascii="Cambria Math" w:eastAsiaTheme="minorEastAsia" w:hAnsi="Cambria Math"/>
                    <w:i/>
                    <w:lang w:val="en-US" w:eastAsia="es-ES"/>
                  </w:rPr>
                </m:ctrlPr>
              </m:fPr>
              <m:num>
                <m:sSub>
                  <m:sSubPr>
                    <m:ctrlPr>
                      <w:rPr>
                        <w:rFonts w:ascii="Cambria Math" w:eastAsiaTheme="minorEastAsia" w:hAnsi="Cambria Math"/>
                        <w:i/>
                        <w:lang w:val="en-US" w:eastAsia="es-ES"/>
                      </w:rPr>
                    </m:ctrlPr>
                  </m:sSubPr>
                  <m:e>
                    <m:r>
                      <w:rPr>
                        <w:rFonts w:ascii="Cambria Math" w:eastAsiaTheme="minorEastAsia" w:hAnsi="Cambria Math"/>
                        <w:lang w:val="en-US" w:eastAsia="es-ES"/>
                      </w:rPr>
                      <m:t>n</m:t>
                    </m:r>
                  </m:e>
                  <m:sub>
                    <m:r>
                      <w:rPr>
                        <w:rFonts w:ascii="Cambria Math" w:eastAsiaTheme="minorEastAsia" w:hAnsi="Cambria Math"/>
                        <w:lang w:val="en-US" w:eastAsia="es-ES"/>
                      </w:rPr>
                      <m:t>j</m:t>
                    </m:r>
                  </m:sub>
                </m:sSub>
              </m:num>
              <m:den>
                <m:sSub>
                  <m:sSubPr>
                    <m:ctrlPr>
                      <w:rPr>
                        <w:rFonts w:ascii="Cambria Math" w:eastAsiaTheme="minorEastAsia" w:hAnsi="Cambria Math"/>
                        <w:i/>
                        <w:lang w:val="en-US" w:eastAsia="es-ES"/>
                      </w:rPr>
                    </m:ctrlPr>
                  </m:sSubPr>
                  <m:e>
                    <m:r>
                      <w:rPr>
                        <w:rFonts w:ascii="Cambria Math" w:eastAsiaTheme="minorEastAsia" w:hAnsi="Cambria Math"/>
                        <w:lang w:val="en-US" w:eastAsia="es-ES"/>
                      </w:rPr>
                      <m:t>x</m:t>
                    </m:r>
                  </m:e>
                  <m:sub>
                    <m:r>
                      <w:rPr>
                        <w:rFonts w:ascii="Cambria Math" w:eastAsiaTheme="minorEastAsia" w:hAnsi="Cambria Math"/>
                        <w:lang w:val="en-US" w:eastAsia="es-ES"/>
                      </w:rPr>
                      <m:t>j</m:t>
                    </m:r>
                  </m:sub>
                </m:sSub>
              </m:den>
            </m:f>
          </m:e>
        </m:d>
        <m:sSubSup>
          <m:sSubSupPr>
            <m:ctrlPr>
              <w:rPr>
                <w:rFonts w:ascii="Cambria Math" w:hAnsi="Cambria Math"/>
                <w:i/>
              </w:rPr>
            </m:ctrlPr>
          </m:sSubSupPr>
          <m:e>
            <m:r>
              <w:rPr>
                <w:rFonts w:ascii="Cambria Math" w:hAnsi="Cambria Math"/>
              </w:rPr>
              <m:t>P</m:t>
            </m:r>
            <m:r>
              <w:rPr>
                <w:rFonts w:ascii="Cambria Math" w:hAnsi="Cambria Math"/>
                <w:lang w:val="en-US"/>
              </w:rPr>
              <m:t>(</m:t>
            </m:r>
            <m:sSub>
              <m:sSubPr>
                <m:ctrlPr>
                  <w:rPr>
                    <w:rFonts w:ascii="Cambria Math" w:hAnsi="Cambria Math"/>
                    <w:i/>
                  </w:rPr>
                </m:ctrlPr>
              </m:sSubPr>
              <m:e>
                <m:r>
                  <w:rPr>
                    <w:rFonts w:ascii="Cambria Math" w:hAnsi="Cambria Math"/>
                  </w:rPr>
                  <m:t>ds</m:t>
                </m:r>
              </m:e>
              <m:sub>
                <m:r>
                  <w:rPr>
                    <w:rFonts w:ascii="Cambria Math" w:hAnsi="Cambria Math"/>
                  </w:rPr>
                  <m:t>i</m:t>
                </m:r>
              </m:sub>
            </m:sSub>
            <m:r>
              <m:rPr>
                <m:sty m:val="p"/>
              </m:rPr>
              <w:rPr>
                <w:rFonts w:ascii="Cambria Math" w:hAnsi="Cambria Math"/>
                <w:lang w:val="en-US"/>
              </w:rPr>
              <m:t>)</m:t>
            </m:r>
          </m:e>
          <m:sub>
            <m:r>
              <w:rPr>
                <w:rFonts w:ascii="Cambria Math" w:hAnsi="Cambria Math"/>
              </w:rPr>
              <m:t>j</m:t>
            </m:r>
          </m:sub>
          <m:sup>
            <m:sSub>
              <m:sSubPr>
                <m:ctrlPr>
                  <w:rPr>
                    <w:rFonts w:ascii="Cambria Math" w:hAnsi="Cambria Math"/>
                    <w:i/>
                  </w:rPr>
                </m:ctrlPr>
              </m:sSubPr>
              <m:e>
                <m:r>
                  <w:rPr>
                    <w:rFonts w:ascii="Cambria Math" w:hAnsi="Cambria Math"/>
                  </w:rPr>
                  <m:t>x</m:t>
                </m:r>
              </m:e>
              <m:sub>
                <m:r>
                  <w:rPr>
                    <w:rFonts w:ascii="Cambria Math" w:hAnsi="Cambria Math"/>
                  </w:rPr>
                  <m:t>j</m:t>
                </m:r>
              </m:sub>
            </m:sSub>
          </m:sup>
        </m:sSubSup>
        <m:r>
          <w:rPr>
            <w:rFonts w:ascii="Cambria Math" w:hAnsi="Cambria Math"/>
            <w:lang w:val="en-US"/>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en-US"/>
                  </w:rPr>
                  <m:t>1-</m:t>
                </m:r>
                <m:r>
                  <w:rPr>
                    <w:rFonts w:ascii="Cambria Math" w:hAnsi="Cambria Math"/>
                  </w:rPr>
                  <m:t>P</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ds</m:t>
                            </m:r>
                          </m:e>
                          <m:sub>
                            <m:r>
                              <w:rPr>
                                <w:rFonts w:ascii="Cambria Math" w:hAnsi="Cambria Math"/>
                              </w:rPr>
                              <m:t>i</m:t>
                            </m:r>
                          </m:sub>
                        </m:sSub>
                      </m:e>
                    </m:d>
                  </m:e>
                  <m:sub>
                    <m:r>
                      <w:rPr>
                        <w:rFonts w:ascii="Cambria Math" w:hAnsi="Cambria Math"/>
                      </w:rPr>
                      <m:t>j</m:t>
                    </m:r>
                  </m:sub>
                </m:sSub>
              </m:e>
            </m:d>
          </m:e>
          <m:sup>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rPr>
                  <m:t>j</m:t>
                </m:r>
              </m:sub>
            </m:sSub>
          </m:sup>
        </m:sSup>
      </m:oMath>
      <w:r w:rsidR="00486EF4" w:rsidRPr="00D55AFE">
        <w:rPr>
          <w:rFonts w:ascii="Times New Roman" w:hAnsi="Times New Roman"/>
          <w:lang w:val="en-US"/>
        </w:rPr>
        <w:tab/>
      </w:r>
      <w:r w:rsidR="001C19C2">
        <w:rPr>
          <w:rFonts w:ascii="Times New Roman" w:hAnsi="Times New Roman"/>
          <w:lang w:val="en-US"/>
        </w:rPr>
        <w:t xml:space="preserve">   </w:t>
      </w:r>
      <w:r w:rsidR="00510B4E">
        <w:rPr>
          <w:rFonts w:ascii="Times New Roman" w:hAnsi="Times New Roman"/>
          <w:lang w:val="en-US"/>
        </w:rPr>
        <w:t>(2)</w:t>
      </w:r>
    </w:p>
    <w:p w14:paraId="5A3D0DBB" w14:textId="72CD8DE4" w:rsidR="00D05E1E" w:rsidRPr="00D55AFE" w:rsidRDefault="0079473F" w:rsidP="00D05E1E">
      <w:pPr>
        <w:pStyle w:val="Sinespaciado"/>
        <w:spacing w:after="260"/>
        <w:jc w:val="both"/>
        <w:rPr>
          <w:rFonts w:ascii="Times New Roman" w:eastAsiaTheme="minorEastAsia" w:hAnsi="Times New Roman"/>
          <w:lang w:val="en-US" w:eastAsia="es-ES"/>
        </w:rPr>
      </w:pPr>
      <w:r w:rsidRPr="0079473F">
        <w:rPr>
          <w:rFonts w:ascii="Times New Roman" w:eastAsiaTheme="minorEastAsia" w:hAnsi="Times New Roman"/>
          <w:lang w:val="en-US" w:eastAsia="es-ES"/>
        </w:rPr>
        <w:t>W</w:t>
      </w:r>
      <w:r w:rsidR="003928C3" w:rsidRPr="0079473F">
        <w:rPr>
          <w:rFonts w:ascii="Times New Roman" w:eastAsiaTheme="minorEastAsia" w:hAnsi="Times New Roman"/>
          <w:lang w:val="en-US" w:eastAsia="es-ES"/>
        </w:rPr>
        <w:t>here</w:t>
      </w:r>
      <w:r w:rsidRPr="0079473F">
        <w:rPr>
          <w:rFonts w:ascii="Times New Roman" w:eastAsiaTheme="minorEastAsia" w:hAnsi="Times New Roman"/>
          <w:lang w:val="en-US" w:eastAsia="es-ES"/>
        </w:rPr>
        <w:t xml:space="preserve"> </w:t>
      </w:r>
      <w:r w:rsidRPr="0079473F">
        <w:rPr>
          <w:rFonts w:ascii="Times New Roman" w:hAnsi="Times New Roman"/>
          <w:i/>
          <w:lang w:val="en-US"/>
        </w:rPr>
        <w:t>P(ds</w:t>
      </w:r>
      <w:r w:rsidRPr="0079473F">
        <w:rPr>
          <w:rFonts w:ascii="Times New Roman" w:hAnsi="Times New Roman"/>
          <w:i/>
          <w:vertAlign w:val="subscript"/>
          <w:lang w:val="en-US"/>
        </w:rPr>
        <w:t>i</w:t>
      </w:r>
      <w:r w:rsidRPr="0079473F">
        <w:rPr>
          <w:rFonts w:ascii="Times New Roman" w:hAnsi="Times New Roman"/>
          <w:lang w:val="en-US"/>
        </w:rPr>
        <w:t>)</w:t>
      </w:r>
      <w:r>
        <w:rPr>
          <w:rFonts w:ascii="Times New Roman" w:hAnsi="Times New Roman"/>
          <w:vertAlign w:val="subscript"/>
          <w:lang w:val="en-US"/>
        </w:rPr>
        <w:t>j</w:t>
      </w:r>
      <w:r w:rsidR="003928C3" w:rsidRPr="00D55AFE">
        <w:rPr>
          <w:rFonts w:ascii="Times New Roman" w:eastAsiaTheme="minorEastAsia" w:hAnsi="Times New Roman"/>
          <w:lang w:val="en-US" w:eastAsia="es-ES"/>
        </w:rPr>
        <w:t xml:space="preserve"> is the probability of occurrence of the analyzed damage state</w:t>
      </w:r>
      <w:r w:rsidR="00486EF4" w:rsidRPr="00D55AFE">
        <w:rPr>
          <w:rFonts w:ascii="Times New Roman" w:eastAsiaTheme="minorEastAsia" w:hAnsi="Times New Roman"/>
          <w:lang w:val="en-US" w:eastAsia="es-ES"/>
        </w:rPr>
        <w:t xml:space="preserve"> in the structure due to a ground motion </w:t>
      </w:r>
      <w:r w:rsidR="00626F10">
        <w:rPr>
          <w:rFonts w:ascii="Times New Roman" w:eastAsiaTheme="minorEastAsia" w:hAnsi="Times New Roman"/>
          <w:lang w:val="en-US" w:eastAsia="es-ES"/>
        </w:rPr>
        <w:t>scaled to the</w:t>
      </w:r>
      <w:r>
        <w:rPr>
          <w:rFonts w:ascii="Times New Roman" w:eastAsiaTheme="minorEastAsia" w:hAnsi="Times New Roman"/>
          <w:lang w:val="en-US" w:eastAsia="es-ES"/>
        </w:rPr>
        <w:t xml:space="preserve"> </w:t>
      </w:r>
      <w:r w:rsidRPr="0079473F">
        <w:rPr>
          <w:rFonts w:ascii="Times New Roman" w:eastAsiaTheme="minorEastAsia" w:hAnsi="Times New Roman"/>
          <w:i/>
          <w:lang w:val="en-US" w:eastAsia="es-ES"/>
        </w:rPr>
        <w:t>PGA</w:t>
      </w:r>
      <w:r w:rsidRPr="0079473F">
        <w:rPr>
          <w:rFonts w:ascii="Times New Roman" w:eastAsiaTheme="minorEastAsia" w:hAnsi="Times New Roman"/>
          <w:vertAlign w:val="subscript"/>
          <w:lang w:val="en-US" w:eastAsia="es-ES"/>
        </w:rPr>
        <w:t>j</w:t>
      </w:r>
      <w:r w:rsidR="00F64315" w:rsidRPr="00D55AFE">
        <w:rPr>
          <w:rFonts w:ascii="Times New Roman" w:eastAsiaTheme="minorEastAsia" w:hAnsi="Times New Roman"/>
          <w:lang w:val="en-US" w:eastAsia="es-ES"/>
        </w:rPr>
        <w:t xml:space="preserve">, as defined in </w:t>
      </w:r>
      <w:r w:rsidR="008764A4" w:rsidRPr="00D55AFE">
        <w:rPr>
          <w:rFonts w:ascii="Times New Roman" w:eastAsiaTheme="minorEastAsia" w:hAnsi="Times New Roman"/>
          <w:lang w:val="en-US" w:eastAsia="es-ES"/>
        </w:rPr>
        <w:t>Eq.</w:t>
      </w:r>
      <w:r w:rsidR="00510B4E">
        <w:rPr>
          <w:rFonts w:ascii="Times New Roman" w:eastAsiaTheme="minorEastAsia" w:hAnsi="Times New Roman"/>
          <w:lang w:val="en-US" w:eastAsia="es-ES"/>
        </w:rPr>
        <w:t>(1)</w:t>
      </w:r>
      <w:r w:rsidR="00486EF4" w:rsidRPr="00D55AFE">
        <w:rPr>
          <w:rFonts w:ascii="Times New Roman" w:eastAsiaTheme="minorEastAsia" w:hAnsi="Times New Roman"/>
          <w:lang w:val="en-US" w:eastAsia="es-ES"/>
        </w:rPr>
        <w:t>.</w:t>
      </w:r>
      <w:r w:rsidR="00D05E1E" w:rsidRPr="00D05E1E">
        <w:rPr>
          <w:rFonts w:ascii="Times New Roman" w:eastAsiaTheme="minorEastAsia" w:hAnsi="Times New Roman"/>
          <w:lang w:val="en-US" w:eastAsia="es-ES"/>
        </w:rPr>
        <w:t xml:space="preserve"> </w:t>
      </w:r>
      <w:r w:rsidR="00D05E1E" w:rsidRPr="00D55AFE">
        <w:rPr>
          <w:rFonts w:ascii="Times New Roman" w:eastAsiaTheme="minorEastAsia" w:hAnsi="Times New Roman"/>
          <w:lang w:val="en-US" w:eastAsia="es-ES"/>
        </w:rPr>
        <w:t>The method of maximum likelihood (Eq.</w:t>
      </w:r>
      <w:r w:rsidR="00510B4E">
        <w:rPr>
          <w:rFonts w:ascii="Times New Roman" w:eastAsiaTheme="minorEastAsia" w:hAnsi="Times New Roman"/>
          <w:lang w:val="en-US" w:eastAsia="es-ES"/>
        </w:rPr>
        <w:t>(3)</w:t>
      </w:r>
      <w:r w:rsidR="00D05E1E" w:rsidRPr="00D55AFE">
        <w:rPr>
          <w:rFonts w:ascii="Times New Roman" w:eastAsiaTheme="minorEastAsia" w:hAnsi="Times New Roman"/>
          <w:lang w:val="en-US" w:eastAsia="es-ES"/>
        </w:rPr>
        <w:t>) is then used to fit this data in order to obtain the fragility function that better reproduces the results from the structural analyses for that damage state (highest probability of having observed them).</w:t>
      </w:r>
    </w:p>
    <w:p w14:paraId="59DC4C0A" w14:textId="32A1F5AE" w:rsidR="002C4314" w:rsidRDefault="00D27559" w:rsidP="004E1401">
      <w:pPr>
        <w:pStyle w:val="Sinespaciado"/>
        <w:spacing w:after="260"/>
        <w:jc w:val="both"/>
        <w:rPr>
          <w:rFonts w:ascii="Times New Roman" w:eastAsiaTheme="minorEastAsia" w:hAnsi="Times New Roman"/>
          <w:lang w:val="en-US" w:eastAsia="es-ES"/>
        </w:rPr>
      </w:pPr>
      <w:r w:rsidRPr="00D55AFE">
        <w:rPr>
          <w:rFonts w:ascii="Times New Roman" w:eastAsiaTheme="minorEastAsia" w:hAnsi="Times New Roman"/>
          <w:lang w:val="en-US" w:eastAsia="es-ES"/>
        </w:rPr>
        <w:t xml:space="preserve">For the </w:t>
      </w:r>
      <w:r w:rsidR="00ED17C9" w:rsidRPr="00D55AFE">
        <w:rPr>
          <w:rFonts w:ascii="Times New Roman" w:eastAsiaTheme="minorEastAsia" w:hAnsi="Times New Roman"/>
          <w:lang w:val="en-US" w:eastAsia="es-ES"/>
        </w:rPr>
        <w:t xml:space="preserve">total number of selected </w:t>
      </w:r>
      <w:r w:rsidR="00F64315" w:rsidRPr="00D55AFE">
        <w:rPr>
          <w:rFonts w:ascii="Times New Roman" w:eastAsiaTheme="minorEastAsia" w:hAnsi="Times New Roman"/>
          <w:lang w:val="en-US" w:eastAsia="es-ES"/>
        </w:rPr>
        <w:t>PGAs</w:t>
      </w:r>
      <w:r w:rsidRPr="00D55AFE">
        <w:rPr>
          <w:rFonts w:ascii="Times New Roman" w:eastAsiaTheme="minorEastAsia" w:hAnsi="Times New Roman"/>
          <w:lang w:val="en-US" w:eastAsia="es-ES"/>
        </w:rPr>
        <w:t>,</w:t>
      </w:r>
      <w:r w:rsidR="00ED17C9" w:rsidRPr="00D55AFE">
        <w:rPr>
          <w:rFonts w:ascii="Times New Roman" w:eastAsiaTheme="minorEastAsia" w:hAnsi="Times New Roman"/>
          <w:lang w:val="en-US" w:eastAsia="es-ES"/>
        </w:rPr>
        <w:t xml:space="preserve"> </w:t>
      </w:r>
      <w:r w:rsidR="00ED17C9" w:rsidRPr="00D55AFE">
        <w:rPr>
          <w:rFonts w:ascii="Times New Roman" w:eastAsiaTheme="minorEastAsia" w:hAnsi="Times New Roman"/>
          <w:i/>
          <w:lang w:val="en-US" w:eastAsia="es-ES"/>
        </w:rPr>
        <w:t>k</w:t>
      </w:r>
      <w:r w:rsidR="00ED17C9" w:rsidRPr="00D55AFE">
        <w:rPr>
          <w:rFonts w:ascii="Times New Roman" w:eastAsiaTheme="minorEastAsia" w:hAnsi="Times New Roman"/>
          <w:lang w:val="en-US" w:eastAsia="es-ES"/>
        </w:rPr>
        <w:t xml:space="preserve">, </w:t>
      </w:r>
      <w:r w:rsidRPr="00D55AFE">
        <w:rPr>
          <w:rFonts w:ascii="Times New Roman" w:eastAsiaTheme="minorEastAsia" w:hAnsi="Times New Roman"/>
          <w:lang w:val="en-US" w:eastAsia="es-ES"/>
        </w:rPr>
        <w:t xml:space="preserve">the </w:t>
      </w:r>
      <w:r w:rsidR="00ED17C9" w:rsidRPr="00D55AFE">
        <w:rPr>
          <w:rFonts w:ascii="Times New Roman" w:eastAsiaTheme="minorEastAsia" w:hAnsi="Times New Roman"/>
          <w:lang w:val="en-US" w:eastAsia="es-ES"/>
        </w:rPr>
        <w:t>L</w:t>
      </w:r>
      <w:r w:rsidRPr="00D55AFE">
        <w:rPr>
          <w:rFonts w:ascii="Times New Roman" w:eastAsiaTheme="minorEastAsia" w:hAnsi="Times New Roman"/>
          <w:lang w:val="en-US" w:eastAsia="es-ES"/>
        </w:rPr>
        <w:t xml:space="preserve">ikelihood of the data is obtained from the product of the </w:t>
      </w:r>
      <w:r w:rsidRPr="00D55AFE">
        <w:rPr>
          <w:rFonts w:ascii="Times New Roman" w:eastAsiaTheme="minorEastAsia" w:hAnsi="Times New Roman"/>
          <w:i/>
          <w:lang w:val="en-US" w:eastAsia="es-ES"/>
        </w:rPr>
        <w:t>j</w:t>
      </w:r>
      <w:r w:rsidRPr="00D55AFE">
        <w:rPr>
          <w:rFonts w:ascii="Times New Roman" w:eastAsiaTheme="minorEastAsia" w:hAnsi="Times New Roman"/>
          <w:lang w:val="en-US" w:eastAsia="es-ES"/>
        </w:rPr>
        <w:t xml:space="preserve"> binomial probabilities</w:t>
      </w:r>
      <w:r w:rsidR="00ED17C9" w:rsidRPr="00D55AFE">
        <w:rPr>
          <w:rFonts w:ascii="Times New Roman" w:eastAsiaTheme="minorEastAsia" w:hAnsi="Times New Roman"/>
          <w:lang w:val="en-US" w:eastAsia="es-ES"/>
        </w:rPr>
        <w:t xml:space="preserve">, </w:t>
      </w:r>
      <w:r w:rsidR="00141762">
        <w:rPr>
          <w:rFonts w:ascii="Times New Roman" w:eastAsiaTheme="minorEastAsia" w:hAnsi="Times New Roman"/>
          <w:position w:val="-4"/>
          <w:lang w:val="en-US" w:eastAsia="es-ES"/>
        </w:rPr>
        <w:pict w14:anchorId="26C4D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v:imagedata r:id="rId28" o:title=""/>
          </v:shape>
        </w:pict>
      </w:r>
      <w:r w:rsidRPr="00D55AFE">
        <w:rPr>
          <w:rFonts w:ascii="Times New Roman" w:eastAsiaTheme="minorEastAsia" w:hAnsi="Times New Roman"/>
          <w:lang w:val="en-US" w:eastAsia="es-ES"/>
        </w:rPr>
        <w:t>.</w:t>
      </w:r>
      <w:r w:rsidR="00F64315" w:rsidRPr="00D55AFE">
        <w:rPr>
          <w:rFonts w:ascii="Times New Roman" w:eastAsiaTheme="minorEastAsia" w:hAnsi="Times New Roman"/>
          <w:lang w:val="en-US" w:eastAsia="es-ES"/>
        </w:rPr>
        <w:t xml:space="preserve"> </w:t>
      </w:r>
      <w:r w:rsidR="00ED17C9" w:rsidRPr="00D55AFE">
        <w:rPr>
          <w:rFonts w:ascii="Times New Roman" w:eastAsiaTheme="minorEastAsia" w:hAnsi="Times New Roman"/>
          <w:lang w:val="en-US" w:eastAsia="es-ES"/>
        </w:rPr>
        <w:t>Substituting</w:t>
      </w:r>
      <w:r w:rsidR="008C716B" w:rsidRPr="00D55AFE">
        <w:rPr>
          <w:rFonts w:ascii="Times New Roman" w:eastAsiaTheme="minorEastAsia" w:hAnsi="Times New Roman"/>
          <w:lang w:val="en-US" w:eastAsia="es-ES"/>
        </w:rPr>
        <w:t xml:space="preserve"> </w:t>
      </w:r>
      <w:r w:rsidR="008764A4" w:rsidRPr="00D55AFE">
        <w:rPr>
          <w:rFonts w:ascii="Times New Roman" w:eastAsiaTheme="minorEastAsia" w:hAnsi="Times New Roman"/>
          <w:lang w:val="en-US" w:eastAsia="es-ES"/>
        </w:rPr>
        <w:t>Eq.</w:t>
      </w:r>
      <w:r w:rsidR="008C716B" w:rsidRPr="00D55AFE">
        <w:rPr>
          <w:rFonts w:ascii="Times New Roman" w:eastAsiaTheme="minorEastAsia" w:hAnsi="Times New Roman"/>
          <w:lang w:val="en-US" w:eastAsia="es-ES"/>
        </w:rPr>
        <w:t xml:space="preserve"> </w:t>
      </w:r>
      <w:r w:rsidR="00510B4E">
        <w:rPr>
          <w:rFonts w:ascii="Times New Roman" w:eastAsiaTheme="minorEastAsia" w:hAnsi="Times New Roman"/>
          <w:lang w:val="en-US" w:eastAsia="es-ES"/>
        </w:rPr>
        <w:t xml:space="preserve">(1) </w:t>
      </w:r>
      <w:r w:rsidR="008C716B" w:rsidRPr="00D55AFE">
        <w:rPr>
          <w:rFonts w:ascii="Times New Roman" w:eastAsiaTheme="minorEastAsia" w:hAnsi="Times New Roman"/>
          <w:lang w:val="en-US" w:eastAsia="es-ES"/>
        </w:rPr>
        <w:t xml:space="preserve">in the likelihood function for multiple PGAs leads to </w:t>
      </w:r>
      <w:r w:rsidR="008764A4" w:rsidRPr="00D55AFE">
        <w:rPr>
          <w:rFonts w:ascii="Times New Roman" w:eastAsiaTheme="minorEastAsia" w:hAnsi="Times New Roman"/>
          <w:lang w:val="en-US" w:eastAsia="es-ES"/>
        </w:rPr>
        <w:t>Eq.</w:t>
      </w:r>
      <w:r w:rsidR="00510B4E">
        <w:rPr>
          <w:rFonts w:ascii="Times New Roman" w:eastAsiaTheme="minorEastAsia" w:hAnsi="Times New Roman"/>
          <w:lang w:val="en-US" w:eastAsia="es-ES"/>
        </w:rPr>
        <w:t>(3)</w:t>
      </w:r>
      <w:r w:rsidR="00F90012" w:rsidRPr="00D55AFE">
        <w:rPr>
          <w:rFonts w:ascii="Times New Roman" w:eastAsiaTheme="minorEastAsia" w:hAnsi="Times New Roman"/>
          <w:lang w:val="en-US" w:eastAsia="es-ES"/>
        </w:rPr>
        <w:t xml:space="preserve">, which is maximized in order to obtain the fragility function </w:t>
      </w:r>
      <w:r w:rsidR="00F90012" w:rsidRPr="004B583D">
        <w:rPr>
          <w:rFonts w:ascii="Times New Roman" w:eastAsiaTheme="minorEastAsia" w:hAnsi="Times New Roman"/>
          <w:lang w:val="en-US" w:eastAsia="es-ES"/>
        </w:rPr>
        <w:t>parameters</w:t>
      </w:r>
      <w:r w:rsidR="007C52BC" w:rsidRPr="004B583D">
        <w:rPr>
          <w:rFonts w:ascii="Times New Roman" w:eastAsiaTheme="minorEastAsia" w:hAnsi="Times New Roman"/>
          <w:lang w:val="en-US" w:eastAsia="es-ES"/>
        </w:rPr>
        <w:t xml:space="preserve"> (</w:t>
      </w:r>
      <w:r w:rsidR="007C52BC" w:rsidRPr="004B583D">
        <w:rPr>
          <w:rFonts w:ascii="Times New Roman" w:hAnsi="Times New Roman"/>
          <w:lang w:val="en-US"/>
        </w:rPr>
        <w:fldChar w:fldCharType="begin"/>
      </w:r>
      <w:r w:rsidR="007C52BC" w:rsidRPr="004B583D">
        <w:rPr>
          <w:rFonts w:ascii="Times New Roman" w:hAnsi="Times New Roman"/>
          <w:lang w:val="en-US"/>
        </w:rPr>
        <w:instrText xml:space="preserve"> REF _Ref266008915 \h </w:instrText>
      </w:r>
      <w:r w:rsidR="004B583D">
        <w:rPr>
          <w:rFonts w:ascii="Times New Roman" w:hAnsi="Times New Roman"/>
          <w:lang w:val="en-US"/>
        </w:rPr>
        <w:instrText xml:space="preserve"> \* MERGEFORMAT </w:instrText>
      </w:r>
      <w:r w:rsidR="007C52BC" w:rsidRPr="004B583D">
        <w:rPr>
          <w:rFonts w:ascii="Times New Roman" w:hAnsi="Times New Roman"/>
          <w:lang w:val="en-US"/>
        </w:rPr>
      </w:r>
      <w:r w:rsidR="007C52BC" w:rsidRPr="004B583D">
        <w:rPr>
          <w:rFonts w:ascii="Times New Roman" w:hAnsi="Times New Roman"/>
          <w:lang w:val="en-US"/>
        </w:rPr>
        <w:fldChar w:fldCharType="separate"/>
      </w:r>
      <w:r w:rsidR="0056151D" w:rsidRPr="0056151D">
        <w:rPr>
          <w:rFonts w:ascii="Times New Roman" w:hAnsi="Times New Roman"/>
          <w:lang w:val="en-US"/>
        </w:rPr>
        <w:t xml:space="preserve">Fig. </w:t>
      </w:r>
      <w:r w:rsidR="0056151D" w:rsidRPr="0056151D">
        <w:rPr>
          <w:rFonts w:ascii="Times New Roman" w:hAnsi="Times New Roman"/>
          <w:noProof/>
          <w:lang w:val="en-US"/>
        </w:rPr>
        <w:t>11</w:t>
      </w:r>
      <w:r w:rsidR="007C52BC" w:rsidRPr="004B583D">
        <w:rPr>
          <w:rFonts w:ascii="Times New Roman" w:hAnsi="Times New Roman"/>
          <w:lang w:val="en-US"/>
        </w:rPr>
        <w:fldChar w:fldCharType="end"/>
      </w:r>
      <w:r w:rsidR="007C52BC" w:rsidRPr="004B583D">
        <w:rPr>
          <w:rFonts w:ascii="Times New Roman" w:hAnsi="Times New Roman"/>
          <w:lang w:val="en-US"/>
        </w:rPr>
        <w:t>d)</w:t>
      </w:r>
      <w:r w:rsidR="00F90012" w:rsidRPr="004B583D">
        <w:rPr>
          <w:rFonts w:ascii="Times New Roman" w:eastAsiaTheme="minorEastAsia" w:hAnsi="Times New Roman"/>
          <w:lang w:val="en-US" w:eastAsia="es-ES"/>
        </w:rPr>
        <w:t>.</w:t>
      </w:r>
    </w:p>
    <w:p w14:paraId="010BC66D" w14:textId="1544CC8E" w:rsidR="00FA61C0" w:rsidRPr="00FA61C0" w:rsidRDefault="004B583D" w:rsidP="00341089">
      <w:pPr>
        <w:pStyle w:val="Sinespaciado"/>
        <w:spacing w:after="260"/>
        <w:jc w:val="center"/>
        <w:rPr>
          <w:rFonts w:ascii="Times New Roman" w:hAnsi="Times New Roman"/>
          <w:lang w:val="en-US"/>
        </w:rPr>
      </w:pPr>
      <m:oMath>
        <m:r>
          <w:rPr>
            <w:rFonts w:ascii="Cambria Math" w:hAnsi="Cambria Math"/>
            <w:lang w:val="en-US"/>
          </w:rPr>
          <w:lastRenderedPageBreak/>
          <m:t xml:space="preserve">Likelihood= </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k</m:t>
            </m:r>
          </m:sup>
          <m:e>
            <m:d>
              <m:dPr>
                <m:ctrlPr>
                  <w:rPr>
                    <w:rFonts w:ascii="Cambria Math" w:hAnsi="Cambria Math"/>
                    <w:i/>
                    <w:lang w:val="en-US"/>
                  </w:rPr>
                </m:ctrlPr>
              </m:dPr>
              <m:e>
                <m:f>
                  <m:fPr>
                    <m:type m:val="noBa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num>
                  <m:den>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e>
            </m:d>
          </m:e>
        </m:nary>
        <m:r>
          <w:rPr>
            <w:rFonts w:ascii="Cambria Math" w:hAnsi="Cambria Math"/>
            <w:lang w:val="en-US"/>
          </w:rPr>
          <m:t>∙Φ</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β</m:t>
                        </m:r>
                      </m:e>
                      <m:sub>
                        <m:sSub>
                          <m:sSubPr>
                            <m:ctrlPr>
                              <w:rPr>
                                <w:rFonts w:ascii="Cambria Math" w:hAnsi="Cambria Math"/>
                                <w:i/>
                                <w:lang w:val="en-US"/>
                              </w:rPr>
                            </m:ctrlPr>
                          </m:sSubPr>
                          <m:e>
                            <m:r>
                              <w:rPr>
                                <w:rFonts w:ascii="Cambria Math" w:hAnsi="Cambria Math"/>
                                <w:lang w:val="en-US"/>
                              </w:rPr>
                              <m:t>ds</m:t>
                            </m:r>
                          </m:e>
                          <m:sub>
                            <m:r>
                              <w:rPr>
                                <w:rFonts w:ascii="Cambria Math" w:hAnsi="Cambria Math"/>
                                <w:lang w:val="en-US"/>
                              </w:rPr>
                              <m:t>ij</m:t>
                            </m:r>
                          </m:sub>
                        </m:sSub>
                      </m:sub>
                    </m:sSub>
                  </m:den>
                </m:f>
                <m:r>
                  <w:rPr>
                    <w:rFonts w:ascii="Cambria Math" w:hAnsi="Cambria Math"/>
                    <w:lang w:val="en-US"/>
                  </w:rPr>
                  <m:t>ln</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PGA</m:t>
                            </m:r>
                          </m:e>
                          <m:sub>
                            <m:r>
                              <w:rPr>
                                <w:rFonts w:ascii="Cambria Math" w:hAnsi="Cambria Math"/>
                                <w:lang w:val="en-US"/>
                              </w:rPr>
                              <m:t>j</m:t>
                            </m:r>
                          </m:sub>
                        </m:sSub>
                      </m:num>
                      <m:den>
                        <m:sSub>
                          <m:sSubPr>
                            <m:ctrlPr>
                              <w:rPr>
                                <w:rFonts w:ascii="Cambria Math" w:hAnsi="Cambria Math"/>
                                <w:i/>
                                <w:lang w:val="en-US"/>
                              </w:rPr>
                            </m:ctrlPr>
                          </m:sSubPr>
                          <m:e>
                            <m:bar>
                              <m:barPr>
                                <m:pos m:val="top"/>
                                <m:ctrlPr>
                                  <w:rPr>
                                    <w:rFonts w:ascii="Cambria Math" w:hAnsi="Cambria Math"/>
                                    <w:i/>
                                    <w:lang w:val="en-US"/>
                                  </w:rPr>
                                </m:ctrlPr>
                              </m:barPr>
                              <m:e>
                                <m:r>
                                  <w:rPr>
                                    <w:rFonts w:ascii="Cambria Math" w:hAnsi="Cambria Math"/>
                                    <w:lang w:val="en-US"/>
                                  </w:rPr>
                                  <m:t>PGA</m:t>
                                </m:r>
                              </m:e>
                            </m:bar>
                          </m:e>
                          <m:sub>
                            <m:sSub>
                              <m:sSubPr>
                                <m:ctrlPr>
                                  <w:rPr>
                                    <w:rFonts w:ascii="Cambria Math" w:hAnsi="Cambria Math"/>
                                    <w:i/>
                                    <w:lang w:val="en-US"/>
                                  </w:rPr>
                                </m:ctrlPr>
                              </m:sSubPr>
                              <m:e>
                                <m:r>
                                  <w:rPr>
                                    <w:rFonts w:ascii="Cambria Math" w:hAnsi="Cambria Math"/>
                                    <w:lang w:val="en-US"/>
                                  </w:rPr>
                                  <m:t>ds</m:t>
                                </m:r>
                              </m:e>
                              <m:sub>
                                <m:r>
                                  <w:rPr>
                                    <w:rFonts w:ascii="Cambria Math" w:hAnsi="Cambria Math"/>
                                    <w:lang w:val="en-US"/>
                                  </w:rPr>
                                  <m:t>ij</m:t>
                                </m:r>
                              </m:sub>
                            </m:sSub>
                          </m:sub>
                        </m:sSub>
                      </m:den>
                    </m:f>
                  </m:e>
                </m:d>
              </m:e>
            </m:d>
          </m:e>
          <m:sup>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1-Φ</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β</m:t>
                            </m:r>
                          </m:e>
                          <m:sub>
                            <m:sSub>
                              <m:sSubPr>
                                <m:ctrlPr>
                                  <w:rPr>
                                    <w:rFonts w:ascii="Cambria Math" w:hAnsi="Cambria Math"/>
                                    <w:i/>
                                    <w:lang w:val="en-US"/>
                                  </w:rPr>
                                </m:ctrlPr>
                              </m:sSubPr>
                              <m:e>
                                <m:r>
                                  <w:rPr>
                                    <w:rFonts w:ascii="Cambria Math" w:hAnsi="Cambria Math"/>
                                    <w:lang w:val="en-US"/>
                                  </w:rPr>
                                  <m:t>ds</m:t>
                                </m:r>
                              </m:e>
                              <m:sub>
                                <m:r>
                                  <w:rPr>
                                    <w:rFonts w:ascii="Cambria Math" w:hAnsi="Cambria Math"/>
                                    <w:lang w:val="en-US"/>
                                  </w:rPr>
                                  <m:t>ij</m:t>
                                </m:r>
                              </m:sub>
                            </m:sSub>
                          </m:sub>
                        </m:sSub>
                      </m:den>
                    </m:f>
                    <m:r>
                      <w:rPr>
                        <w:rFonts w:ascii="Cambria Math" w:hAnsi="Cambria Math"/>
                        <w:lang w:val="en-US"/>
                      </w:rPr>
                      <m:t>ln</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PGA</m:t>
                                </m:r>
                              </m:e>
                              <m:sub>
                                <m:r>
                                  <w:rPr>
                                    <w:rFonts w:ascii="Cambria Math" w:hAnsi="Cambria Math"/>
                                    <w:lang w:val="en-US"/>
                                  </w:rPr>
                                  <m:t>j</m:t>
                                </m:r>
                              </m:sub>
                            </m:sSub>
                          </m:num>
                          <m:den>
                            <m:sSub>
                              <m:sSubPr>
                                <m:ctrlPr>
                                  <w:rPr>
                                    <w:rFonts w:ascii="Cambria Math" w:hAnsi="Cambria Math"/>
                                    <w:i/>
                                    <w:lang w:val="en-US"/>
                                  </w:rPr>
                                </m:ctrlPr>
                              </m:sSubPr>
                              <m:e>
                                <m:bar>
                                  <m:barPr>
                                    <m:pos m:val="top"/>
                                    <m:ctrlPr>
                                      <w:rPr>
                                        <w:rFonts w:ascii="Cambria Math" w:hAnsi="Cambria Math"/>
                                        <w:i/>
                                        <w:lang w:val="en-US"/>
                                      </w:rPr>
                                    </m:ctrlPr>
                                  </m:barPr>
                                  <m:e>
                                    <m:r>
                                      <w:rPr>
                                        <w:rFonts w:ascii="Cambria Math" w:hAnsi="Cambria Math"/>
                                        <w:lang w:val="en-US"/>
                                      </w:rPr>
                                      <m:t>PGA</m:t>
                                    </m:r>
                                  </m:e>
                                </m:bar>
                              </m:e>
                              <m:sub>
                                <m:sSub>
                                  <m:sSubPr>
                                    <m:ctrlPr>
                                      <w:rPr>
                                        <w:rFonts w:ascii="Cambria Math" w:hAnsi="Cambria Math"/>
                                        <w:i/>
                                        <w:lang w:val="en-US"/>
                                      </w:rPr>
                                    </m:ctrlPr>
                                  </m:sSubPr>
                                  <m:e>
                                    <m:r>
                                      <w:rPr>
                                        <w:rFonts w:ascii="Cambria Math" w:hAnsi="Cambria Math"/>
                                        <w:lang w:val="en-US"/>
                                      </w:rPr>
                                      <m:t>ds</m:t>
                                    </m:r>
                                  </m:e>
                                  <m:sub>
                                    <m:r>
                                      <w:rPr>
                                        <w:rFonts w:ascii="Cambria Math" w:hAnsi="Cambria Math"/>
                                        <w:lang w:val="en-US"/>
                                      </w:rPr>
                                      <m:t>ij</m:t>
                                    </m:r>
                                  </m:sub>
                                </m:sSub>
                              </m:sub>
                            </m:sSub>
                          </m:den>
                        </m:f>
                      </m:e>
                    </m:d>
                  </m:e>
                </m:d>
              </m:e>
            </m:d>
          </m:e>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sup>
        </m:sSup>
      </m:oMath>
      <w:r w:rsidR="00341089">
        <w:rPr>
          <w:rFonts w:ascii="Times New Roman" w:hAnsi="Times New Roman"/>
          <w:lang w:val="en-US"/>
        </w:rPr>
        <w:t xml:space="preserve">  </w:t>
      </w:r>
      <w:r w:rsidR="00341089">
        <w:rPr>
          <w:rFonts w:ascii="Times New Roman" w:hAnsi="Times New Roman"/>
          <w:lang w:val="en-US"/>
        </w:rPr>
        <w:tab/>
      </w:r>
      <w:r w:rsidR="00FA61C0" w:rsidRPr="00FA61C0">
        <w:rPr>
          <w:rFonts w:ascii="Times New Roman" w:hAnsi="Times New Roman"/>
          <w:lang w:val="en-US"/>
        </w:rPr>
        <w:t>(3)</w:t>
      </w:r>
    </w:p>
    <w:p w14:paraId="56F834FE" w14:textId="77777777" w:rsidR="00113D13" w:rsidRDefault="00113D13" w:rsidP="00113D13">
      <w:pPr>
        <w:pStyle w:val="Sinespaciado"/>
        <w:spacing w:after="260"/>
        <w:jc w:val="both"/>
        <w:rPr>
          <w:rFonts w:ascii="Times New Roman" w:hAnsi="Times New Roman"/>
          <w:lang w:val="en-US"/>
        </w:rPr>
      </w:pPr>
      <w:r w:rsidRPr="00FA61C0">
        <w:rPr>
          <w:rFonts w:ascii="Times New Roman" w:hAnsi="Times New Roman"/>
          <w:lang w:val="en-US"/>
        </w:rPr>
        <w:t xml:space="preserve">A detailed explanation on the use of the MSA methodology and the computation of fragility functions can be found in </w:t>
      </w:r>
      <w:r w:rsidRPr="00FA61C0">
        <w:rPr>
          <w:rFonts w:ascii="Times New Roman" w:hAnsi="Times New Roman"/>
        </w:rPr>
        <w:fldChar w:fldCharType="begin"/>
      </w:r>
      <w:r w:rsidRPr="00FA61C0">
        <w:rPr>
          <w:rFonts w:ascii="Times New Roman" w:hAnsi="Times New Roman"/>
          <w:lang w:val="en-US"/>
        </w:rPr>
        <w:instrText xml:space="preserve"> ADDIN EN.CITE &lt;EndNote&gt;&lt;Cite AuthorYear="1"&gt;&lt;Author&gt;Baker&lt;/Author&gt;&lt;Year&gt;2014&lt;/Year&gt;&lt;RecNum&gt;59&lt;/RecNum&gt;&lt;DisplayText&gt;Baker (2014b)&lt;/DisplayText&gt;&lt;record&gt;&lt;rec-number&gt;59&lt;/rec-number&gt;&lt;foreign-keys&gt;&lt;key app="EN" db-id="pad5ve59swxxsnedtsopdavb990ww2rpewav"&gt;59&lt;/key&gt;&lt;/foreign-keys&gt;&lt;ref-type name="Journal Article"&gt;17&lt;/ref-type&gt;&lt;contributors&gt;&lt;authors&gt;&lt;author&gt;Baker, J.W.&lt;/author&gt;&lt;/authors&gt;&lt;/contributors&gt;&lt;titles&gt;&lt;title&gt;Efficient analytical fragility function fitting using dynamic structural analysis&lt;/title&gt;&lt;secondary-title&gt;Earthquake Spectra&lt;/secondary-title&gt;&lt;/titles&gt;&lt;periodical&gt;&lt;full-title&gt;Earthquake Spectra&lt;/full-title&gt;&lt;/periodical&gt;&lt;volume&gt;(in press)&lt;/volume&gt;&lt;dates&gt;&lt;year&gt;2014&lt;/year&gt;&lt;/dates&gt;&lt;urls&gt;&lt;/urls&gt;&lt;/record&gt;&lt;/Cite&gt;&lt;/EndNote&gt;</w:instrText>
      </w:r>
      <w:r w:rsidRPr="00FA61C0">
        <w:rPr>
          <w:rFonts w:ascii="Times New Roman" w:hAnsi="Times New Roman"/>
        </w:rPr>
        <w:fldChar w:fldCharType="separate"/>
      </w:r>
      <w:hyperlink w:anchor="_ENREF_4" w:tooltip="Baker, 2014 #59" w:history="1">
        <w:r w:rsidRPr="00FA61C0">
          <w:rPr>
            <w:rFonts w:ascii="Times New Roman" w:hAnsi="Times New Roman"/>
            <w:noProof/>
            <w:lang w:val="en-US"/>
          </w:rPr>
          <w:t>Baker (2014b</w:t>
        </w:r>
      </w:hyperlink>
      <w:r w:rsidRPr="00FA61C0">
        <w:rPr>
          <w:rFonts w:ascii="Times New Roman" w:hAnsi="Times New Roman"/>
          <w:noProof/>
          <w:lang w:val="en-US"/>
        </w:rPr>
        <w:t>)</w:t>
      </w:r>
      <w:r w:rsidRPr="00FA61C0">
        <w:rPr>
          <w:rFonts w:ascii="Times New Roman" w:hAnsi="Times New Roman"/>
        </w:rPr>
        <w:fldChar w:fldCharType="end"/>
      </w:r>
      <w:r w:rsidRPr="00FA61C0">
        <w:rPr>
          <w:rFonts w:ascii="Times New Roman" w:hAnsi="Times New Roman"/>
          <w:lang w:val="en-US"/>
        </w:rPr>
        <w:t>.</w:t>
      </w:r>
    </w:p>
    <w:p w14:paraId="758DCBA4" w14:textId="3D8E5669" w:rsidR="008A2693" w:rsidRDefault="00812474" w:rsidP="00FA61C0">
      <w:pPr>
        <w:pStyle w:val="Sinespaciado"/>
        <w:spacing w:after="260"/>
        <w:jc w:val="both"/>
        <w:rPr>
          <w:rFonts w:ascii="Times New Roman" w:eastAsiaTheme="minorEastAsia" w:hAnsi="Times New Roman"/>
          <w:lang w:val="en-US" w:eastAsia="es-ES"/>
        </w:rPr>
      </w:pPr>
      <w:r>
        <w:rPr>
          <w:rFonts w:ascii="Times New Roman" w:eastAsiaTheme="minorEastAsia" w:hAnsi="Times New Roman"/>
          <w:lang w:val="en-US" w:eastAsia="es-ES"/>
        </w:rPr>
        <w:t>In the</w:t>
      </w:r>
      <w:r w:rsidR="008A2693">
        <w:rPr>
          <w:rFonts w:ascii="Times New Roman" w:eastAsiaTheme="minorEastAsia" w:hAnsi="Times New Roman"/>
          <w:lang w:val="en-US" w:eastAsia="es-ES"/>
        </w:rPr>
        <w:t xml:space="preserve"> process</w:t>
      </w:r>
      <w:r>
        <w:rPr>
          <w:rFonts w:ascii="Times New Roman" w:eastAsiaTheme="minorEastAsia" w:hAnsi="Times New Roman"/>
          <w:lang w:val="en-US" w:eastAsia="es-ES"/>
        </w:rPr>
        <w:t xml:space="preserve"> undertaken in this section</w:t>
      </w:r>
      <w:r w:rsidR="008A2693">
        <w:rPr>
          <w:rFonts w:ascii="Times New Roman" w:eastAsiaTheme="minorEastAsia" w:hAnsi="Times New Roman"/>
          <w:lang w:val="en-US" w:eastAsia="es-ES"/>
        </w:rPr>
        <w:t>, the yielding and ultimate points have been calculated by performing a specific NSP</w:t>
      </w:r>
      <w:r w:rsidR="001B71E3">
        <w:rPr>
          <w:rFonts w:ascii="Times New Roman" w:eastAsiaTheme="minorEastAsia" w:hAnsi="Times New Roman"/>
          <w:lang w:val="en-US" w:eastAsia="es-ES"/>
        </w:rPr>
        <w:t>.</w:t>
      </w:r>
      <w:r w:rsidR="008A2693">
        <w:rPr>
          <w:rFonts w:ascii="Times New Roman" w:eastAsiaTheme="minorEastAsia" w:hAnsi="Times New Roman"/>
          <w:lang w:val="en-US" w:eastAsia="es-ES"/>
        </w:rPr>
        <w:t xml:space="preserve"> </w:t>
      </w:r>
      <w:r w:rsidR="001B71E3">
        <w:rPr>
          <w:rFonts w:ascii="Times New Roman" w:eastAsiaTheme="minorEastAsia" w:hAnsi="Times New Roman"/>
          <w:lang w:val="en-US" w:eastAsia="es-ES"/>
        </w:rPr>
        <w:t>Afterwards, b</w:t>
      </w:r>
      <w:r w:rsidR="008A2693">
        <w:rPr>
          <w:rFonts w:ascii="Times New Roman" w:eastAsiaTheme="minorEastAsia" w:hAnsi="Times New Roman"/>
          <w:lang w:val="en-US" w:eastAsia="es-ES"/>
        </w:rPr>
        <w:t xml:space="preserve">oth </w:t>
      </w:r>
      <w:r w:rsidR="008A2693" w:rsidRPr="00812474">
        <w:rPr>
          <w:rFonts w:ascii="Times New Roman" w:eastAsiaTheme="minorEastAsia" w:hAnsi="Times New Roman"/>
          <w:lang w:val="en-US" w:eastAsia="es-ES"/>
        </w:rPr>
        <w:t>points determine the damage thresholds</w:t>
      </w:r>
      <w:r w:rsidR="008A2693">
        <w:rPr>
          <w:rFonts w:ascii="Times New Roman" w:eastAsiaTheme="minorEastAsia" w:hAnsi="Times New Roman"/>
          <w:lang w:val="en-US" w:eastAsia="es-ES"/>
        </w:rPr>
        <w:t xml:space="preserve"> that have been obtained through the relationships detailed in the RISK-UE project</w:t>
      </w:r>
      <w:r w:rsidR="00077497">
        <w:rPr>
          <w:rFonts w:ascii="Times New Roman" w:eastAsiaTheme="minorEastAsia" w:hAnsi="Times New Roman"/>
          <w:lang w:val="en-US" w:eastAsia="es-ES"/>
        </w:rPr>
        <w:t xml:space="preserve">. </w:t>
      </w:r>
      <w:r w:rsidR="00566E00">
        <w:rPr>
          <w:rFonts w:ascii="Times New Roman" w:eastAsiaTheme="minorEastAsia" w:hAnsi="Times New Roman"/>
          <w:lang w:val="en-US" w:eastAsia="es-ES"/>
        </w:rPr>
        <w:t>Accordingly</w:t>
      </w:r>
      <w:r w:rsidR="008A2693" w:rsidRPr="00022848">
        <w:rPr>
          <w:rFonts w:ascii="Times New Roman" w:eastAsiaTheme="minorEastAsia" w:hAnsi="Times New Roman"/>
          <w:lang w:val="en-US" w:eastAsia="es-ES"/>
        </w:rPr>
        <w:t>,</w:t>
      </w:r>
      <w:r w:rsidR="00113D13" w:rsidRPr="00022848">
        <w:rPr>
          <w:rFonts w:ascii="Times New Roman" w:eastAsiaTheme="minorEastAsia" w:hAnsi="Times New Roman"/>
          <w:lang w:val="en-US" w:eastAsia="es-ES"/>
        </w:rPr>
        <w:t xml:space="preserve"> the fragility curves depend on the results of the IDA and</w:t>
      </w:r>
      <w:r w:rsidR="00113D13">
        <w:rPr>
          <w:rFonts w:ascii="Times New Roman" w:eastAsiaTheme="minorEastAsia" w:hAnsi="Times New Roman"/>
          <w:lang w:val="en-US" w:eastAsia="es-ES"/>
        </w:rPr>
        <w:t xml:space="preserve"> on the specific NSP used to determine the damage thresholds used to perform the MSA, as well. This means that the calculated fragility curves are not intrinsic of the IDA but, on the contrary, these curves depends on the parameters calculated by using each NSP.  </w:t>
      </w:r>
    </w:p>
    <w:p w14:paraId="0D5B4CBE" w14:textId="43417ECE" w:rsidR="00C06BAA" w:rsidRDefault="00980A05" w:rsidP="00FA61C0">
      <w:pPr>
        <w:pStyle w:val="Sinespaciado"/>
        <w:spacing w:after="260"/>
        <w:jc w:val="both"/>
        <w:rPr>
          <w:rFonts w:ascii="Times New Roman" w:eastAsiaTheme="minorEastAsia" w:hAnsi="Times New Roman"/>
          <w:lang w:val="en-US" w:eastAsia="es-ES"/>
        </w:rPr>
      </w:pPr>
      <w:r w:rsidRPr="00980A05">
        <w:rPr>
          <w:rFonts w:ascii="Times New Roman" w:eastAsiaTheme="minorEastAsia" w:hAnsi="Times New Roman"/>
          <w:noProof/>
          <w:lang w:eastAsia="es-ES"/>
        </w:rPr>
        <mc:AlternateContent>
          <mc:Choice Requires="wps">
            <w:drawing>
              <wp:anchor distT="0" distB="0" distL="114300" distR="114300" simplePos="0" relativeHeight="251683840" behindDoc="0" locked="0" layoutInCell="1" allowOverlap="1" wp14:anchorId="42AA8BB6" wp14:editId="7AB0D103">
                <wp:simplePos x="0" y="0"/>
                <wp:positionH relativeFrom="column">
                  <wp:posOffset>471170</wp:posOffset>
                </wp:positionH>
                <wp:positionV relativeFrom="paragraph">
                  <wp:posOffset>959485</wp:posOffset>
                </wp:positionV>
                <wp:extent cx="5044966" cy="4146331"/>
                <wp:effectExtent l="0" t="0" r="3810" b="698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966" cy="4146331"/>
                        </a:xfrm>
                        <a:prstGeom prst="rect">
                          <a:avLst/>
                        </a:prstGeom>
                        <a:solidFill>
                          <a:srgbClr val="FFFFFF"/>
                        </a:solidFill>
                        <a:ln w="9525">
                          <a:noFill/>
                          <a:miter lim="800000"/>
                          <a:headEnd/>
                          <a:tailEnd/>
                        </a:ln>
                      </wps:spPr>
                      <wps:txbx>
                        <w:txbxContent>
                          <w:p w14:paraId="13A28E72" w14:textId="0022C807" w:rsidR="002A25DD" w:rsidRDefault="002A25DD">
                            <w:r w:rsidRPr="00D55AFE">
                              <w:rPr>
                                <w:noProof/>
                                <w:lang w:val="es-ES"/>
                              </w:rPr>
                              <w:drawing>
                                <wp:inline distT="0" distB="0" distL="0" distR="0" wp14:anchorId="54624BC9" wp14:editId="3540BCD1">
                                  <wp:extent cx="4650828" cy="4017701"/>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gility_EX.eps"/>
                                          <pic:cNvPicPr/>
                                        </pic:nvPicPr>
                                        <pic:blipFill>
                                          <a:blip r:embed="rId29">
                                            <a:extLst>
                                              <a:ext uri="{28A0092B-C50C-407E-A947-70E740481C1C}">
                                                <a14:useLocalDpi xmlns:a14="http://schemas.microsoft.com/office/drawing/2010/main" val="0"/>
                                              </a:ext>
                                            </a:extLst>
                                          </a:blip>
                                          <a:stretch>
                                            <a:fillRect/>
                                          </a:stretch>
                                        </pic:blipFill>
                                        <pic:spPr>
                                          <a:xfrm>
                                            <a:off x="0" y="0"/>
                                            <a:ext cx="4670385" cy="40345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A8BB6" id="_x0000_s1035" type="#_x0000_t202" style="position:absolute;left:0;text-align:left;margin-left:37.1pt;margin-top:75.55pt;width:397.25pt;height:3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" stroked="f">
                <v:textbox>
                  <w:txbxContent>
                    <w:p w14:paraId="13A28E72" w14:textId="0022C807" w:rsidR="002A25DD" w:rsidRDefault="002A25DD">
                      <w:r w:rsidRPr="00D55AFE">
                        <w:rPr>
                          <w:noProof/>
                          <w:lang w:val="es-ES"/>
                        </w:rPr>
                        <w:drawing>
                          <wp:inline distT="0" distB="0" distL="0" distR="0" wp14:anchorId="54624BC9" wp14:editId="3540BCD1">
                            <wp:extent cx="4650828" cy="4017701"/>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gility_EX.eps"/>
                                    <pic:cNvPicPr/>
                                  </pic:nvPicPr>
                                  <pic:blipFill>
                                    <a:blip r:embed="rId29">
                                      <a:extLst>
                                        <a:ext uri="{28A0092B-C50C-407E-A947-70E740481C1C}">
                                          <a14:useLocalDpi xmlns:a14="http://schemas.microsoft.com/office/drawing/2010/main" val="0"/>
                                        </a:ext>
                                      </a:extLst>
                                    </a:blip>
                                    <a:stretch>
                                      <a:fillRect/>
                                    </a:stretch>
                                  </pic:blipFill>
                                  <pic:spPr>
                                    <a:xfrm>
                                      <a:off x="0" y="0"/>
                                      <a:ext cx="4670385" cy="4034596"/>
                                    </a:xfrm>
                                    <a:prstGeom prst="rect">
                                      <a:avLst/>
                                    </a:prstGeom>
                                  </pic:spPr>
                                </pic:pic>
                              </a:graphicData>
                            </a:graphic>
                          </wp:inline>
                        </w:drawing>
                      </w:r>
                    </w:p>
                  </w:txbxContent>
                </v:textbox>
              </v:shape>
            </w:pict>
          </mc:Fallback>
        </mc:AlternateContent>
      </w:r>
      <w:r w:rsidR="00566E00" w:rsidRPr="000B01EC">
        <w:rPr>
          <w:rFonts w:ascii="Times New Roman" w:eastAsiaTheme="minorEastAsia" w:hAnsi="Times New Roman"/>
          <w:lang w:val="en-US" w:eastAsia="es-ES"/>
        </w:rPr>
        <w:t>In consequence</w:t>
      </w:r>
      <w:r w:rsidR="00C06BAA" w:rsidRPr="000B01EC">
        <w:rPr>
          <w:rFonts w:ascii="Times New Roman" w:eastAsiaTheme="minorEastAsia" w:hAnsi="Times New Roman"/>
          <w:lang w:val="en-US" w:eastAsia="es-ES"/>
        </w:rPr>
        <w:t xml:space="preserve">, the fragility curves depend on the specific NSP used to determine the damage thresholds used to perform the MSA, as well as on </w:t>
      </w:r>
      <w:r w:rsidR="00494702" w:rsidRPr="000B01EC">
        <w:rPr>
          <w:rFonts w:ascii="Times New Roman" w:eastAsiaTheme="minorEastAsia" w:hAnsi="Times New Roman"/>
          <w:lang w:val="en-US" w:eastAsia="es-ES"/>
        </w:rPr>
        <w:t xml:space="preserve">the used spectral displacements. In turn, these displacements </w:t>
      </w:r>
      <w:r w:rsidR="00C06BAA" w:rsidRPr="000B01EC">
        <w:rPr>
          <w:rFonts w:ascii="Times New Roman" w:eastAsiaTheme="minorEastAsia" w:hAnsi="Times New Roman"/>
          <w:lang w:val="en-US" w:eastAsia="es-ES"/>
        </w:rPr>
        <w:t xml:space="preserve">can be given by the performance points for the NSPs, or </w:t>
      </w:r>
      <w:r w:rsidR="00494702" w:rsidRPr="000B01EC">
        <w:rPr>
          <w:rFonts w:ascii="Times New Roman" w:eastAsiaTheme="minorEastAsia" w:hAnsi="Times New Roman"/>
          <w:lang w:val="en-US" w:eastAsia="es-ES"/>
        </w:rPr>
        <w:t xml:space="preserve">by </w:t>
      </w:r>
      <w:r w:rsidR="00C06BAA" w:rsidRPr="000B01EC">
        <w:rPr>
          <w:rFonts w:ascii="Times New Roman" w:eastAsiaTheme="minorEastAsia" w:hAnsi="Times New Roman"/>
          <w:lang w:val="en-US" w:eastAsia="es-ES"/>
        </w:rPr>
        <w:t>the maximum displacements for the IDAs. Therefore</w:t>
      </w:r>
      <w:r w:rsidR="00494702" w:rsidRPr="000B01EC">
        <w:rPr>
          <w:rFonts w:ascii="Times New Roman" w:eastAsiaTheme="minorEastAsia" w:hAnsi="Times New Roman"/>
          <w:lang w:val="en-US" w:eastAsia="es-ES"/>
        </w:rPr>
        <w:t>,</w:t>
      </w:r>
      <w:r w:rsidR="00C06BAA" w:rsidRPr="000B01EC">
        <w:rPr>
          <w:rFonts w:ascii="Times New Roman" w:eastAsiaTheme="minorEastAsia" w:hAnsi="Times New Roman"/>
          <w:lang w:val="en-US" w:eastAsia="es-ES"/>
        </w:rPr>
        <w:t xml:space="preserve"> two sets of fragility curves are obtained from the same damage thresholds.</w:t>
      </w:r>
      <w:r w:rsidR="00C06BAA">
        <w:rPr>
          <w:rFonts w:ascii="Times New Roman" w:eastAsiaTheme="minorEastAsia" w:hAnsi="Times New Roman"/>
          <w:lang w:val="en-US" w:eastAsia="es-ES"/>
        </w:rPr>
        <w:t xml:space="preserve"> </w:t>
      </w:r>
    </w:p>
    <w:p w14:paraId="5AB19718" w14:textId="09619205" w:rsidR="005C0EC2" w:rsidRDefault="005C0EC2" w:rsidP="00FB7F8E"/>
    <w:p w14:paraId="4B9F775F" w14:textId="77777777" w:rsidR="00980A05" w:rsidRDefault="00980A05" w:rsidP="00FB7F8E"/>
    <w:p w14:paraId="3FB3442A" w14:textId="77777777" w:rsidR="00980A05" w:rsidRDefault="00980A05" w:rsidP="00FB7F8E"/>
    <w:p w14:paraId="5B4AD221" w14:textId="77777777" w:rsidR="00980A05" w:rsidRDefault="00980A05" w:rsidP="00FB7F8E"/>
    <w:p w14:paraId="606C11C8" w14:textId="77777777" w:rsidR="00980A05" w:rsidRDefault="00980A05" w:rsidP="00FB7F8E"/>
    <w:p w14:paraId="2CF2FEAC" w14:textId="77777777" w:rsidR="00980A05" w:rsidRDefault="00980A05" w:rsidP="00FB7F8E"/>
    <w:p w14:paraId="0120DE3C" w14:textId="77777777" w:rsidR="00980A05" w:rsidRDefault="00980A05" w:rsidP="00FB7F8E"/>
    <w:p w14:paraId="64FA5DCA" w14:textId="77777777" w:rsidR="00980A05" w:rsidRDefault="00980A05" w:rsidP="00FB7F8E"/>
    <w:p w14:paraId="73ECFED9" w14:textId="77777777" w:rsidR="00980A05" w:rsidRDefault="00980A05" w:rsidP="00FB7F8E"/>
    <w:p w14:paraId="65F9C8C9" w14:textId="77777777" w:rsidR="00980A05" w:rsidRDefault="00980A05" w:rsidP="00FB7F8E"/>
    <w:p w14:paraId="3A98ADE6" w14:textId="77777777" w:rsidR="00980A05" w:rsidRDefault="00980A05" w:rsidP="00FB7F8E"/>
    <w:p w14:paraId="0E541318" w14:textId="77777777" w:rsidR="00980A05" w:rsidRDefault="00980A05" w:rsidP="00FB7F8E"/>
    <w:p w14:paraId="4A6D3E95" w14:textId="77777777" w:rsidR="00980A05" w:rsidRPr="00D55AFE" w:rsidRDefault="00980A05" w:rsidP="00FB7F8E"/>
    <w:p w14:paraId="69FE4C0F" w14:textId="552950B8" w:rsidR="005C0EC2" w:rsidRDefault="005C0EC2" w:rsidP="00FB7F8E">
      <w:pPr>
        <w:pStyle w:val="Descripcin"/>
        <w:rPr>
          <w:i/>
        </w:rPr>
      </w:pPr>
      <w:bookmarkStart w:id="24" w:name="_Ref266008915"/>
      <w:r w:rsidRPr="00D55AFE">
        <w:rPr>
          <w:b/>
        </w:rPr>
        <w:t xml:space="preserve">Fig. </w:t>
      </w:r>
      <w:r w:rsidRPr="00D55AFE">
        <w:rPr>
          <w:b/>
        </w:rPr>
        <w:fldChar w:fldCharType="begin"/>
      </w:r>
      <w:r w:rsidRPr="00D55AFE">
        <w:rPr>
          <w:b/>
        </w:rPr>
        <w:instrText xml:space="preserve"> SEQ Fig. \* ARABIC </w:instrText>
      </w:r>
      <w:r w:rsidRPr="00D55AFE">
        <w:rPr>
          <w:b/>
        </w:rPr>
        <w:fldChar w:fldCharType="separate"/>
      </w:r>
      <w:r w:rsidR="0056151D">
        <w:rPr>
          <w:b/>
          <w:noProof/>
        </w:rPr>
        <w:t>11</w:t>
      </w:r>
      <w:r w:rsidRPr="00D55AFE">
        <w:rPr>
          <w:b/>
        </w:rPr>
        <w:fldChar w:fldCharType="end"/>
      </w:r>
      <w:bookmarkEnd w:id="24"/>
      <w:r w:rsidRPr="00D55AFE">
        <w:t xml:space="preserve"> </w:t>
      </w:r>
      <w:r w:rsidR="001800B8" w:rsidRPr="00D55AFE">
        <w:t>Damage states and fragility cu</w:t>
      </w:r>
      <w:r w:rsidR="00EF62D8">
        <w:t>rves for the example method</w:t>
      </w:r>
      <w:r w:rsidR="00266750">
        <w:t xml:space="preserve"> (</w:t>
      </w:r>
      <w:r w:rsidR="009660FB">
        <w:t>ATC-40 procedure with</w:t>
      </w:r>
      <w:r w:rsidR="00266750" w:rsidRPr="00266750">
        <w:t xml:space="preserve"> hysteretic factor K2</w:t>
      </w:r>
      <w:r w:rsidR="00266750">
        <w:t>)</w:t>
      </w:r>
      <w:r w:rsidR="001800B8" w:rsidRPr="00D55AFE">
        <w:t>. a) Bilinear rep</w:t>
      </w:r>
      <w:r w:rsidR="00CC3333" w:rsidRPr="00D55AFE">
        <w:t xml:space="preserve">resentation and damage states; </w:t>
      </w:r>
      <w:r w:rsidR="001800B8" w:rsidRPr="00D55AFE">
        <w:t>b) (</w:t>
      </w:r>
      <w:r w:rsidR="001800B8" w:rsidRPr="00D55AFE">
        <w:rPr>
          <w:i/>
        </w:rPr>
        <w:t>S</w:t>
      </w:r>
      <w:r w:rsidR="001800B8" w:rsidRPr="00D55AFE">
        <w:rPr>
          <w:i/>
          <w:vertAlign w:val="subscript"/>
        </w:rPr>
        <w:t>d</w:t>
      </w:r>
      <w:r w:rsidR="001800B8" w:rsidRPr="00D55AFE">
        <w:t xml:space="preserve"> vs </w:t>
      </w:r>
      <w:r w:rsidR="001800B8" w:rsidRPr="00D55AFE">
        <w:rPr>
          <w:i/>
        </w:rPr>
        <w:t>P(ds</w:t>
      </w:r>
      <w:r w:rsidR="001800B8" w:rsidRPr="00D55AFE">
        <w:rPr>
          <w:i/>
          <w:vertAlign w:val="subscript"/>
        </w:rPr>
        <w:t>i</w:t>
      </w:r>
      <w:r w:rsidR="001800B8" w:rsidRPr="00D55AFE">
        <w:rPr>
          <w:i/>
        </w:rPr>
        <w:t>)</w:t>
      </w:r>
      <w:r w:rsidR="001800B8" w:rsidRPr="00D55AFE">
        <w:t>)</w:t>
      </w:r>
      <w:r w:rsidR="00297C29" w:rsidRPr="00D55AFE">
        <w:t xml:space="preserve"> fragility curves for one ground motion</w:t>
      </w:r>
      <w:r w:rsidR="000A27A1" w:rsidRPr="00D55AFE">
        <w:t xml:space="preserve">, </w:t>
      </w:r>
      <w:r w:rsidR="000A27A1" w:rsidRPr="000F66DE">
        <w:rPr>
          <w:i/>
        </w:rPr>
        <w:t>IM=S</w:t>
      </w:r>
      <w:r w:rsidR="000A27A1" w:rsidRPr="000F66DE">
        <w:rPr>
          <w:i/>
          <w:vertAlign w:val="subscript"/>
        </w:rPr>
        <w:t>d</w:t>
      </w:r>
      <w:r w:rsidR="00CC3333" w:rsidRPr="00D55AFE">
        <w:t xml:space="preserve">; </w:t>
      </w:r>
      <w:r w:rsidR="00297C29" w:rsidRPr="00D55AFE">
        <w:t xml:space="preserve">c) </w:t>
      </w:r>
      <w:r w:rsidR="007B1145">
        <w:t xml:space="preserve">MSA procedure. </w:t>
      </w:r>
      <w:r w:rsidR="00297C29" w:rsidRPr="00D55AFE">
        <w:t>Spectral displacements for each analyzed PGA for the si</w:t>
      </w:r>
      <w:r w:rsidR="00CC3333" w:rsidRPr="00D55AFE">
        <w:t xml:space="preserve">x ground motions; </w:t>
      </w:r>
      <w:r w:rsidR="00297C29" w:rsidRPr="00D55AFE">
        <w:t xml:space="preserve">d) </w:t>
      </w:r>
      <w:r w:rsidR="007B1145">
        <w:t>MSA procedure. F</w:t>
      </w:r>
      <w:r w:rsidR="00297C29" w:rsidRPr="00D55AFE">
        <w:t>ragility curves</w:t>
      </w:r>
      <w:r w:rsidR="007B1145">
        <w:t xml:space="preserve"> </w:t>
      </w:r>
      <w:r w:rsidR="007B1145" w:rsidRPr="00D55AFE">
        <w:t>(</w:t>
      </w:r>
      <w:r w:rsidR="007B1145" w:rsidRPr="00D55AFE">
        <w:rPr>
          <w:i/>
        </w:rPr>
        <w:t>PGA</w:t>
      </w:r>
      <w:r w:rsidR="007B1145" w:rsidRPr="00D55AFE">
        <w:t xml:space="preserve"> vs </w:t>
      </w:r>
      <w:r w:rsidR="007B1145" w:rsidRPr="00D55AFE">
        <w:rPr>
          <w:i/>
        </w:rPr>
        <w:t>P(ds</w:t>
      </w:r>
      <w:r w:rsidR="007B1145" w:rsidRPr="00D55AFE">
        <w:rPr>
          <w:i/>
          <w:vertAlign w:val="subscript"/>
        </w:rPr>
        <w:t>i</w:t>
      </w:r>
      <w:r w:rsidR="007B1145" w:rsidRPr="00D55AFE">
        <w:rPr>
          <w:i/>
        </w:rPr>
        <w:t>)</w:t>
      </w:r>
      <w:r w:rsidR="007B1145" w:rsidRPr="00D55AFE">
        <w:t>)</w:t>
      </w:r>
      <w:r w:rsidR="000A27A1" w:rsidRPr="00D55AFE">
        <w:t xml:space="preserve">, </w:t>
      </w:r>
      <w:r w:rsidR="000A27A1" w:rsidRPr="000F66DE">
        <w:rPr>
          <w:i/>
        </w:rPr>
        <w:t>IM=PGA</w:t>
      </w:r>
      <w:r w:rsidR="000F66DE">
        <w:rPr>
          <w:i/>
        </w:rPr>
        <w:t>.</w:t>
      </w:r>
    </w:p>
    <w:p w14:paraId="0782C665" w14:textId="77777777" w:rsidR="00D637C0" w:rsidRDefault="00D637C0" w:rsidP="00D637C0"/>
    <w:p w14:paraId="3F01B52F" w14:textId="77777777" w:rsidR="00D637C0" w:rsidRPr="00D637C0" w:rsidRDefault="00D637C0" w:rsidP="00D637C0"/>
    <w:p w14:paraId="72C2E1FD" w14:textId="2682A136" w:rsidR="00AB6DFF" w:rsidRPr="00D55AFE" w:rsidRDefault="00AB6DFF" w:rsidP="00FB7F8E">
      <w:pPr>
        <w:pStyle w:val="Ttulo2"/>
      </w:pPr>
      <w:r w:rsidRPr="00D55AFE">
        <w:lastRenderedPageBreak/>
        <w:t xml:space="preserve">3.2 </w:t>
      </w:r>
      <w:r w:rsidR="00BD5812" w:rsidRPr="00D55AFE">
        <w:t>Damage</w:t>
      </w:r>
    </w:p>
    <w:p w14:paraId="21391592" w14:textId="4CE48845" w:rsidR="008A7CAE" w:rsidRPr="00D55AFE" w:rsidRDefault="00B716B1" w:rsidP="00AC6774">
      <w:pPr>
        <w:pStyle w:val="Sinespaciado"/>
        <w:spacing w:after="260"/>
        <w:jc w:val="both"/>
        <w:rPr>
          <w:rFonts w:ascii="Times New Roman" w:hAnsi="Times New Roman"/>
          <w:lang w:val="en-US"/>
        </w:rPr>
      </w:pPr>
      <w:r w:rsidRPr="00D55AFE">
        <w:rPr>
          <w:rFonts w:ascii="Times New Roman" w:hAnsi="Times New Roman"/>
          <w:lang w:val="en-US"/>
        </w:rPr>
        <w:t xml:space="preserve">The procedure used to model and, subsequently, to evaluate the capacity of the buildings, determines the </w:t>
      </w:r>
      <w:r w:rsidR="00DD5B6D" w:rsidRPr="00D55AFE">
        <w:rPr>
          <w:rFonts w:ascii="Times New Roman" w:hAnsi="Times New Roman"/>
          <w:lang w:val="en-US"/>
        </w:rPr>
        <w:t xml:space="preserve">suitable </w:t>
      </w:r>
      <w:r w:rsidRPr="00D55AFE">
        <w:rPr>
          <w:rFonts w:ascii="Times New Roman" w:hAnsi="Times New Roman"/>
          <w:lang w:val="en-US"/>
        </w:rPr>
        <w:t>damage index to quantify the accumulated</w:t>
      </w:r>
      <w:r w:rsidR="00DD5B6D" w:rsidRPr="00D55AFE">
        <w:rPr>
          <w:rFonts w:ascii="Times New Roman" w:hAnsi="Times New Roman"/>
          <w:lang w:val="en-US"/>
        </w:rPr>
        <w:t xml:space="preserve"> damage</w:t>
      </w:r>
      <w:r w:rsidRPr="00D55AFE">
        <w:rPr>
          <w:rFonts w:ascii="Times New Roman" w:hAnsi="Times New Roman"/>
          <w:lang w:val="en-US"/>
        </w:rPr>
        <w:t xml:space="preserve"> by the structure. In our case, the buildings are modeled using macro-elements, and their capacity is evaluated on the basis of an equivalent SDOF system. In consequence, only global response quantities and rough estimations of the global damage can be calculated</w:t>
      </w:r>
      <w:r w:rsidR="00850CE0" w:rsidRPr="00D55AFE">
        <w:rPr>
          <w:rFonts w:ascii="Times New Roman" w:hAnsi="Times New Roman"/>
          <w:lang w:val="en-US"/>
        </w:rPr>
        <w:t xml:space="preserve"> </w:t>
      </w:r>
      <w:r w:rsidR="00850CE0" w:rsidRPr="00D55AFE">
        <w:rPr>
          <w:rFonts w:ascii="Times New Roman" w:hAnsi="Times New Roman"/>
          <w:lang w:val="en-US"/>
        </w:rPr>
        <w:fldChar w:fldCharType="begin"/>
      </w:r>
      <w:r w:rsidR="00DE0AA2" w:rsidRPr="00D55AFE">
        <w:rPr>
          <w:rFonts w:ascii="Times New Roman" w:hAnsi="Times New Roman"/>
          <w:lang w:val="en-US"/>
        </w:rPr>
        <w:instrText xml:space="preserve"> ADDIN EN.CITE &lt;EndNote&gt;&lt;Cite&gt;&lt;Author&gt;Kappos&lt;/Author&gt;&lt;Year&gt;1997&lt;/Year&gt;&lt;RecNum&gt;69&lt;/RecNum&gt;&lt;DisplayText&gt;(Kappos, 1997)&lt;/DisplayText&gt;&lt;record&gt;&lt;rec-number&gt;69&lt;/rec-number&gt;&lt;foreign-keys&gt;&lt;key app="EN" db-id="pad5ve59swxxsnedtsopdavb990ww2rpewav"&gt;69&lt;/key&gt;&lt;/foreign-keys&gt;&lt;ref-type name="Journal Article"&gt;17&lt;/ref-type&gt;&lt;contributors&gt;&lt;authors&gt;&lt;author&gt;Kappos, A.J.&lt;/author&gt;&lt;/authors&gt;&lt;/contributors&gt;&lt;titles&gt;&lt;title&gt;Seismic damage indices for RC buildings: evaluation of concepts and procedures&lt;/title&gt;&lt;secondary-title&gt;Progress in Structural Engineering and Materials&lt;/secondary-title&gt;&lt;/titles&gt;&lt;periodical&gt;&lt;full-title&gt;Progress in Structural Engineering and Materials&lt;/full-title&gt;&lt;/periodical&gt;&lt;pages&gt;78–87 &lt;/pages&gt;&lt;volume&gt;1&lt;/volume&gt;&lt;dates&gt;&lt;year&gt;1997&lt;/year&gt;&lt;/dates&gt;&lt;urls&gt;&lt;/urls&gt;&lt;electronic-resource-num&gt;doi: 10.1002/pse.2260010113&lt;/electronic-resource-num&gt;&lt;/record&gt;&lt;/Cite&gt;&lt;/EndNote&gt;</w:instrText>
      </w:r>
      <w:r w:rsidR="00850CE0" w:rsidRPr="00D55AFE">
        <w:rPr>
          <w:rFonts w:ascii="Times New Roman" w:hAnsi="Times New Roman"/>
          <w:lang w:val="en-US"/>
        </w:rPr>
        <w:fldChar w:fldCharType="separate"/>
      </w:r>
      <w:r w:rsidR="00DE0AA2" w:rsidRPr="00D55AFE">
        <w:rPr>
          <w:rFonts w:ascii="Times New Roman" w:hAnsi="Times New Roman"/>
          <w:noProof/>
          <w:lang w:val="en-US"/>
        </w:rPr>
        <w:t>(</w:t>
      </w:r>
      <w:hyperlink w:anchor="_ENREF_24" w:tooltip="Kappos, 1997 #69" w:history="1">
        <w:r w:rsidR="00E6004A">
          <w:rPr>
            <w:rFonts w:ascii="Times New Roman" w:hAnsi="Times New Roman"/>
            <w:noProof/>
            <w:lang w:val="en-US"/>
          </w:rPr>
          <w:t xml:space="preserve">Kappos </w:t>
        </w:r>
        <w:r w:rsidR="00DE0AA2" w:rsidRPr="00D55AFE">
          <w:rPr>
            <w:rFonts w:ascii="Times New Roman" w:hAnsi="Times New Roman"/>
            <w:noProof/>
            <w:lang w:val="en-US"/>
          </w:rPr>
          <w:t>1997</w:t>
        </w:r>
      </w:hyperlink>
      <w:r w:rsidR="00DE0AA2" w:rsidRPr="00D55AFE">
        <w:rPr>
          <w:rFonts w:ascii="Times New Roman" w:hAnsi="Times New Roman"/>
          <w:noProof/>
          <w:lang w:val="en-US"/>
        </w:rPr>
        <w:t>)</w:t>
      </w:r>
      <w:r w:rsidR="00850CE0" w:rsidRPr="00D55AFE">
        <w:rPr>
          <w:rFonts w:ascii="Times New Roman" w:hAnsi="Times New Roman"/>
          <w:lang w:val="en-US"/>
        </w:rPr>
        <w:fldChar w:fldCharType="end"/>
      </w:r>
      <w:r w:rsidRPr="00D55AFE">
        <w:rPr>
          <w:rFonts w:ascii="Times New Roman" w:hAnsi="Times New Roman"/>
          <w:lang w:val="en-US"/>
        </w:rPr>
        <w:t xml:space="preserve">. </w:t>
      </w:r>
      <w:r w:rsidR="001B1224" w:rsidRPr="00D55AFE">
        <w:rPr>
          <w:rFonts w:ascii="Times New Roman" w:hAnsi="Times New Roman"/>
          <w:lang w:val="en-US"/>
        </w:rPr>
        <w:t>Therefore</w:t>
      </w:r>
      <w:r w:rsidR="008F714F" w:rsidRPr="00D55AFE">
        <w:rPr>
          <w:rFonts w:ascii="Times New Roman" w:hAnsi="Times New Roman"/>
          <w:lang w:val="en-US"/>
        </w:rPr>
        <w:t>, t</w:t>
      </w:r>
      <w:r w:rsidRPr="00D55AFE">
        <w:rPr>
          <w:rFonts w:ascii="Times New Roman" w:hAnsi="Times New Roman"/>
          <w:lang w:val="en-US"/>
        </w:rPr>
        <w:t xml:space="preserve">he </w:t>
      </w:r>
      <w:r w:rsidR="003529F6" w:rsidRPr="00D55AFE">
        <w:rPr>
          <w:rFonts w:ascii="Times New Roman" w:hAnsi="Times New Roman"/>
          <w:lang w:val="en-US"/>
        </w:rPr>
        <w:t>D</w:t>
      </w:r>
      <w:r w:rsidRPr="00D55AFE">
        <w:rPr>
          <w:rFonts w:ascii="Times New Roman" w:hAnsi="Times New Roman"/>
          <w:lang w:val="en-US"/>
        </w:rPr>
        <w:t xml:space="preserve">amage </w:t>
      </w:r>
      <w:r w:rsidR="003529F6" w:rsidRPr="00D55AFE">
        <w:rPr>
          <w:rFonts w:ascii="Times New Roman" w:hAnsi="Times New Roman"/>
          <w:lang w:val="en-US"/>
        </w:rPr>
        <w:t>I</w:t>
      </w:r>
      <w:r w:rsidRPr="00D55AFE">
        <w:rPr>
          <w:rFonts w:ascii="Times New Roman" w:hAnsi="Times New Roman"/>
          <w:lang w:val="en-US"/>
        </w:rPr>
        <w:t>ndex</w:t>
      </w:r>
      <w:r w:rsidR="00315811" w:rsidRPr="00D55AFE">
        <w:rPr>
          <w:rFonts w:ascii="Times New Roman" w:hAnsi="Times New Roman"/>
          <w:lang w:val="en-US"/>
        </w:rPr>
        <w:t xml:space="preserve"> (</w:t>
      </w:r>
      <w:r w:rsidR="00315811" w:rsidRPr="00507D9B">
        <w:rPr>
          <w:rFonts w:ascii="Times New Roman" w:hAnsi="Times New Roman"/>
          <w:i/>
          <w:lang w:val="en-US"/>
        </w:rPr>
        <w:t>DI</w:t>
      </w:r>
      <w:r w:rsidR="00315811" w:rsidRPr="00D55AFE">
        <w:rPr>
          <w:rFonts w:ascii="Times New Roman" w:hAnsi="Times New Roman"/>
          <w:lang w:val="en-US"/>
        </w:rPr>
        <w:t>)</w:t>
      </w:r>
      <w:r w:rsidRPr="00D55AFE">
        <w:rPr>
          <w:rFonts w:ascii="Times New Roman" w:hAnsi="Times New Roman"/>
          <w:lang w:val="en-US"/>
        </w:rPr>
        <w:t>, also known as the mean damage</w:t>
      </w:r>
      <w:r w:rsidR="00F50349" w:rsidRPr="00D55AFE">
        <w:rPr>
          <w:rFonts w:ascii="Times New Roman" w:hAnsi="Times New Roman"/>
          <w:lang w:val="en-US"/>
        </w:rPr>
        <w:t xml:space="preserve"> (</w:t>
      </w:r>
      <w:r w:rsidR="00F50349" w:rsidRPr="00D55AFE">
        <w:rPr>
          <w:rFonts w:ascii="Times New Roman" w:hAnsi="Times New Roman"/>
          <w:i/>
          <w:lang w:val="en-US"/>
        </w:rPr>
        <w:t>d</w:t>
      </w:r>
      <w:r w:rsidR="00F50349" w:rsidRPr="00D55AFE">
        <w:rPr>
          <w:rFonts w:ascii="Times New Roman" w:hAnsi="Times New Roman"/>
          <w:i/>
          <w:vertAlign w:val="subscript"/>
          <w:lang w:val="en-US"/>
        </w:rPr>
        <w:t>m</w:t>
      </w:r>
      <w:r w:rsidR="00F50349" w:rsidRPr="00D55AFE">
        <w:rPr>
          <w:rFonts w:ascii="Times New Roman" w:hAnsi="Times New Roman"/>
          <w:lang w:val="en-US"/>
        </w:rPr>
        <w:t>)</w:t>
      </w:r>
      <w:r w:rsidRPr="00D55AFE">
        <w:rPr>
          <w:rFonts w:ascii="Times New Roman" w:hAnsi="Times New Roman"/>
          <w:lang w:val="en-US"/>
        </w:rPr>
        <w:t xml:space="preserve"> value (normalized)</w:t>
      </w:r>
      <w:r w:rsidR="003529F6" w:rsidRPr="00D55AFE">
        <w:rPr>
          <w:rFonts w:ascii="Times New Roman" w:hAnsi="Times New Roman"/>
          <w:lang w:val="en-US"/>
        </w:rPr>
        <w:t>,</w:t>
      </w:r>
      <w:r w:rsidRPr="00D55AFE">
        <w:rPr>
          <w:rFonts w:ascii="Times New Roman" w:hAnsi="Times New Roman"/>
          <w:lang w:val="en-US"/>
        </w:rPr>
        <w:t xml:space="preserve"> </w:t>
      </w:r>
      <w:r w:rsidR="008F714F" w:rsidRPr="00D55AFE">
        <w:rPr>
          <w:rFonts w:ascii="Times New Roman" w:hAnsi="Times New Roman"/>
          <w:lang w:val="en-US"/>
        </w:rPr>
        <w:t xml:space="preserve">has been selected to compute the vulnerability curves. It </w:t>
      </w:r>
      <w:r w:rsidRPr="00D55AFE">
        <w:rPr>
          <w:rFonts w:ascii="Times New Roman" w:hAnsi="Times New Roman"/>
          <w:lang w:val="en-US"/>
        </w:rPr>
        <w:t xml:space="preserve">works as an indicator </w:t>
      </w:r>
      <w:r w:rsidR="008F714F" w:rsidRPr="00D55AFE">
        <w:rPr>
          <w:rFonts w:ascii="Times New Roman" w:hAnsi="Times New Roman"/>
          <w:lang w:val="en-US"/>
        </w:rPr>
        <w:t>of the global expected damage of</w:t>
      </w:r>
      <w:r w:rsidRPr="00D55AFE">
        <w:rPr>
          <w:rFonts w:ascii="Times New Roman" w:hAnsi="Times New Roman"/>
          <w:lang w:val="en-US"/>
        </w:rPr>
        <w:t xml:space="preserve"> the structure</w:t>
      </w:r>
      <w:r w:rsidR="008F714F" w:rsidRPr="00D55AFE">
        <w:rPr>
          <w:rFonts w:ascii="Times New Roman" w:hAnsi="Times New Roman"/>
          <w:lang w:val="en-US"/>
        </w:rPr>
        <w:t xml:space="preserve"> for </w:t>
      </w:r>
      <w:r w:rsidR="00315811" w:rsidRPr="00D55AFE">
        <w:rPr>
          <w:rFonts w:ascii="Times New Roman" w:hAnsi="Times New Roman"/>
          <w:lang w:val="en-US"/>
        </w:rPr>
        <w:t>the selected</w:t>
      </w:r>
      <w:r w:rsidR="008F714F" w:rsidRPr="00D55AFE">
        <w:rPr>
          <w:rFonts w:ascii="Times New Roman" w:hAnsi="Times New Roman"/>
          <w:lang w:val="en-US"/>
        </w:rPr>
        <w:t xml:space="preserve"> </w:t>
      </w:r>
      <w:r w:rsidR="00850CE0" w:rsidRPr="00507D9B">
        <w:rPr>
          <w:rFonts w:ascii="Times New Roman" w:hAnsi="Times New Roman"/>
          <w:i/>
          <w:lang w:val="en-US"/>
        </w:rPr>
        <w:t>IM</w:t>
      </w:r>
      <w:r w:rsidR="008F714F" w:rsidRPr="00D55AFE">
        <w:rPr>
          <w:rFonts w:ascii="Times New Roman" w:hAnsi="Times New Roman"/>
          <w:lang w:val="en-US"/>
        </w:rPr>
        <w:t xml:space="preserve"> and i</w:t>
      </w:r>
      <w:r w:rsidRPr="00D55AFE">
        <w:rPr>
          <w:rFonts w:ascii="Times New Roman" w:hAnsi="Times New Roman"/>
          <w:lang w:val="en-US"/>
        </w:rPr>
        <w:t xml:space="preserve">t is also used to generate seismic risk scenarios in urban areas. </w:t>
      </w:r>
      <w:r w:rsidR="008A7CAE" w:rsidRPr="00D55AFE">
        <w:rPr>
          <w:rFonts w:ascii="Times New Roman" w:hAnsi="Times New Roman"/>
          <w:lang w:val="en-US"/>
        </w:rPr>
        <w:t>The main characteristic of this value is the ease and prompt evaluation of the seismic</w:t>
      </w:r>
      <w:r w:rsidR="00850CE0" w:rsidRPr="00D55AFE">
        <w:rPr>
          <w:rFonts w:ascii="Times New Roman" w:hAnsi="Times New Roman"/>
          <w:lang w:val="en-US"/>
        </w:rPr>
        <w:t xml:space="preserve"> behavior of the structures. It can be defined from the probabilities</w:t>
      </w:r>
      <w:r w:rsidR="008764A4" w:rsidRPr="00D55AFE">
        <w:rPr>
          <w:rFonts w:ascii="Times New Roman" w:hAnsi="Times New Roman"/>
          <w:lang w:val="en-US"/>
        </w:rPr>
        <w:t xml:space="preserve"> calculated previously for</w:t>
      </w:r>
      <w:r w:rsidR="00315811" w:rsidRPr="00D55AFE">
        <w:rPr>
          <w:rFonts w:ascii="Times New Roman" w:hAnsi="Times New Roman"/>
          <w:lang w:val="en-US"/>
        </w:rPr>
        <w:t xml:space="preserve"> the</w:t>
      </w:r>
      <w:r w:rsidR="00850CE0" w:rsidRPr="00D55AFE">
        <w:rPr>
          <w:rFonts w:ascii="Times New Roman" w:hAnsi="Times New Roman"/>
          <w:lang w:val="en-US"/>
        </w:rPr>
        <w:t xml:space="preserve"> fragility curves, allow</w:t>
      </w:r>
      <w:r w:rsidR="005837AC" w:rsidRPr="00D55AFE">
        <w:rPr>
          <w:rFonts w:ascii="Times New Roman" w:hAnsi="Times New Roman"/>
          <w:lang w:val="en-US"/>
        </w:rPr>
        <w:t>ing</w:t>
      </w:r>
      <w:r w:rsidR="00850CE0" w:rsidRPr="00D55AFE">
        <w:rPr>
          <w:rFonts w:ascii="Times New Roman" w:hAnsi="Times New Roman"/>
          <w:lang w:val="en-US"/>
        </w:rPr>
        <w:t xml:space="preserve"> to obtain the </w:t>
      </w:r>
      <w:r w:rsidR="005837AC" w:rsidRPr="00D55AFE">
        <w:rPr>
          <w:rFonts w:ascii="Times New Roman" w:hAnsi="Times New Roman"/>
          <w:lang w:val="en-US"/>
        </w:rPr>
        <w:t>so</w:t>
      </w:r>
      <w:r w:rsidR="005837AC" w:rsidRPr="00507D9B">
        <w:rPr>
          <w:rFonts w:ascii="Times New Roman" w:hAnsi="Times New Roman"/>
          <w:lang w:val="en-US"/>
        </w:rPr>
        <w:t xml:space="preserve">-called </w:t>
      </w:r>
      <w:r w:rsidR="00850CE0" w:rsidRPr="00507D9B">
        <w:rPr>
          <w:rFonts w:ascii="Times New Roman" w:hAnsi="Times New Roman"/>
          <w:lang w:val="en-US"/>
        </w:rPr>
        <w:t>vulnerability curve</w:t>
      </w:r>
      <w:r w:rsidR="00D316F7" w:rsidRPr="00507D9B">
        <w:rPr>
          <w:rFonts w:ascii="Times New Roman" w:hAnsi="Times New Roman"/>
          <w:lang w:val="en-US"/>
        </w:rPr>
        <w:t>s</w:t>
      </w:r>
      <w:r w:rsidR="00F50349" w:rsidRPr="00507D9B">
        <w:rPr>
          <w:rFonts w:ascii="Times New Roman" w:hAnsi="Times New Roman"/>
          <w:lang w:val="en-US"/>
        </w:rPr>
        <w:t xml:space="preserve">, </w:t>
      </w:r>
      <w:r w:rsidR="00850CE0" w:rsidRPr="00507D9B">
        <w:rPr>
          <w:rFonts w:ascii="Times New Roman" w:hAnsi="Times New Roman"/>
          <w:lang w:val="en-US"/>
        </w:rPr>
        <w:t>which plot the expected damage index</w:t>
      </w:r>
      <w:r w:rsidR="008764A4" w:rsidRPr="00507D9B">
        <w:rPr>
          <w:rFonts w:ascii="Times New Roman" w:hAnsi="Times New Roman"/>
          <w:lang w:val="en-US"/>
        </w:rPr>
        <w:t xml:space="preserve"> of the different values of the selected </w:t>
      </w:r>
      <w:r w:rsidR="008764A4" w:rsidRPr="00507D9B">
        <w:rPr>
          <w:rFonts w:ascii="Times New Roman" w:hAnsi="Times New Roman"/>
          <w:i/>
          <w:lang w:val="en-US"/>
        </w:rPr>
        <w:t>IM</w:t>
      </w:r>
      <w:r w:rsidR="008764A4" w:rsidRPr="00507D9B">
        <w:rPr>
          <w:rFonts w:ascii="Times New Roman" w:hAnsi="Times New Roman"/>
          <w:lang w:val="en-US"/>
        </w:rPr>
        <w:t xml:space="preserve"> </w:t>
      </w:r>
      <w:r w:rsidR="00850CE0" w:rsidRPr="00507D9B">
        <w:rPr>
          <w:rFonts w:ascii="Times New Roman" w:hAnsi="Times New Roman"/>
          <w:lang w:val="en-US"/>
        </w:rPr>
        <w:t xml:space="preserve"> </w:t>
      </w:r>
      <w:r w:rsidR="002A25DD">
        <w:rPr>
          <w:rFonts w:ascii="Times New Roman" w:hAnsi="Times New Roman"/>
          <w:lang w:val="en-US"/>
        </w:rPr>
        <w:t>(Fig. 12)</w:t>
      </w:r>
      <w:r w:rsidR="005837AC" w:rsidRPr="00507D9B">
        <w:rPr>
          <w:rFonts w:ascii="Times New Roman" w:hAnsi="Times New Roman"/>
          <w:lang w:val="en-US"/>
        </w:rPr>
        <w:t>.</w:t>
      </w:r>
      <w:r w:rsidR="007B241E">
        <w:rPr>
          <w:rFonts w:ascii="Times New Roman" w:hAnsi="Times New Roman"/>
          <w:lang w:val="en-US"/>
        </w:rPr>
        <w:t xml:space="preserve"> </w:t>
      </w:r>
    </w:p>
    <w:p w14:paraId="588DBCEE" w14:textId="755FF173" w:rsidR="00063094" w:rsidRDefault="00341089" w:rsidP="00341089">
      <w:pPr>
        <w:pStyle w:val="Sinespaciado"/>
        <w:spacing w:after="260"/>
        <w:jc w:val="center"/>
        <w:rPr>
          <w:rFonts w:ascii="Times New Roman" w:hAnsi="Times New Roman"/>
          <w:lang w:val="en-US"/>
        </w:rPr>
      </w:pPr>
      <m:oMath>
        <m:r>
          <w:rPr>
            <w:rFonts w:ascii="Cambria Math" w:hAnsi="Cambria Math"/>
            <w:lang w:val="en-US"/>
          </w:rPr>
          <m:t>DI=</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i=0</m:t>
            </m:r>
          </m:sub>
          <m:sup>
            <m:r>
              <w:rPr>
                <w:rFonts w:ascii="Cambria Math" w:hAnsi="Cambria Math"/>
                <w:lang w:val="en-US"/>
              </w:rPr>
              <m:t>n</m:t>
            </m:r>
          </m:sup>
          <m:e>
            <m:r>
              <w:rPr>
                <w:rFonts w:ascii="Cambria Math" w:hAnsi="Cambria Math"/>
                <w:lang w:val="en-US"/>
              </w:rPr>
              <m:t>i∙P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ds</m:t>
                    </m:r>
                  </m:e>
                  <m:sub>
                    <m:r>
                      <w:rPr>
                        <w:rFonts w:ascii="Cambria Math" w:hAnsi="Cambria Math"/>
                        <w:lang w:val="en-US"/>
                      </w:rPr>
                      <m:t>i</m:t>
                    </m:r>
                  </m:sub>
                </m:sSub>
              </m:e>
            </m:d>
          </m:e>
        </m:nary>
      </m:oMath>
      <w:r>
        <w:rPr>
          <w:rFonts w:ascii="Times New Roman" w:hAnsi="Times New Roman"/>
          <w:lang w:val="en-US"/>
        </w:rPr>
        <w:tab/>
      </w:r>
      <w:r>
        <w:rPr>
          <w:rFonts w:ascii="Times New Roman" w:hAnsi="Times New Roman"/>
          <w:lang w:val="en-US"/>
        </w:rPr>
        <w:tab/>
      </w:r>
      <w:r>
        <w:rPr>
          <w:rFonts w:ascii="Times New Roman" w:hAnsi="Times New Roman"/>
          <w:lang w:val="en-US"/>
        </w:rPr>
        <w:tab/>
        <w:t>(4)</w:t>
      </w:r>
    </w:p>
    <w:p w14:paraId="6B8129AF" w14:textId="4E8B6199" w:rsidR="008A7CAE" w:rsidRPr="00796228" w:rsidRDefault="008A7CAE" w:rsidP="00796228">
      <w:r w:rsidRPr="00D55AFE">
        <w:t>where</w:t>
      </w:r>
      <w:r w:rsidR="005837AC" w:rsidRPr="00D55AFE">
        <w:t>,</w:t>
      </w:r>
      <w:r w:rsidRPr="00D55AFE">
        <w:t xml:space="preserve"> </w:t>
      </w:r>
      <w:r w:rsidR="0062293E" w:rsidRPr="00D55AFE">
        <w:rPr>
          <w:i/>
        </w:rPr>
        <w:t>DI</w:t>
      </w:r>
      <w:r w:rsidR="0062293E" w:rsidRPr="00D55AFE">
        <w:t xml:space="preserve"> </w:t>
      </w:r>
      <w:r w:rsidRPr="00D55AFE">
        <w:t xml:space="preserve">is the damage index, </w:t>
      </w:r>
      <w:r w:rsidRPr="00BA4322">
        <w:rPr>
          <w:i/>
        </w:rPr>
        <w:t xml:space="preserve">n </w:t>
      </w:r>
      <w:r w:rsidRPr="00D55AFE">
        <w:t xml:space="preserve">is the number of </w:t>
      </w:r>
      <w:r w:rsidR="00222FFD">
        <w:t xml:space="preserve">non-null </w:t>
      </w:r>
      <w:r w:rsidRPr="00D55AFE">
        <w:t>damage states,</w:t>
      </w:r>
      <w:r w:rsidR="00BA4322">
        <w:t xml:space="preserve"> </w:t>
      </w:r>
      <w:r w:rsidR="00BA4322" w:rsidRPr="00BA4322">
        <w:rPr>
          <w:i/>
        </w:rPr>
        <w:t>P(ds</w:t>
      </w:r>
      <w:r w:rsidR="00BA4322" w:rsidRPr="00BA4322">
        <w:rPr>
          <w:i/>
          <w:vertAlign w:val="subscript"/>
        </w:rPr>
        <w:t>i</w:t>
      </w:r>
      <w:r w:rsidR="00BA4322" w:rsidRPr="00BA4322">
        <w:rPr>
          <w:i/>
        </w:rPr>
        <w:t>)</w:t>
      </w:r>
      <w:r w:rsidR="00641E04" w:rsidRPr="00D55AFE">
        <w:t xml:space="preserve"> </w:t>
      </w:r>
      <w:r w:rsidRPr="00D55AFE">
        <w:t>is the probability that a damage state i occurs</w:t>
      </w:r>
      <w:r w:rsidR="008764A4" w:rsidRPr="00D55AFE">
        <w:t xml:space="preserve">, where </w:t>
      </w:r>
      <w:r w:rsidR="008764A4" w:rsidRPr="00D55AFE">
        <w:rPr>
          <w:i/>
        </w:rPr>
        <w:t>i</w:t>
      </w:r>
      <w:r w:rsidR="008764A4" w:rsidRPr="00D55AFE">
        <w:t xml:space="preserve"> =0, 1, 2, 3, 4;</w:t>
      </w:r>
      <w:r w:rsidR="005837AC" w:rsidRPr="00D55AFE">
        <w:t xml:space="preserve"> and </w:t>
      </w:r>
      <w:r w:rsidR="0062293E" w:rsidRPr="00D55AFE">
        <w:rPr>
          <w:i/>
        </w:rPr>
        <w:t>d</w:t>
      </w:r>
      <w:r w:rsidR="0062293E" w:rsidRPr="00D55AFE">
        <w:rPr>
          <w:i/>
          <w:vertAlign w:val="subscript"/>
        </w:rPr>
        <w:t>m</w:t>
      </w:r>
      <w:r w:rsidR="005837AC" w:rsidRPr="00D55AFE">
        <w:t xml:space="preserve"> is the mean damage. With regard to the latter</w:t>
      </w:r>
      <w:r w:rsidRPr="00D55AFE">
        <w:t xml:space="preserve">, this damage index </w:t>
      </w:r>
      <w:r w:rsidR="001A54BB">
        <w:t xml:space="preserve">DI </w:t>
      </w:r>
      <w:r w:rsidRPr="00D55AFE">
        <w:t xml:space="preserve">is a quantity in the range [0, 1], so that the value </w:t>
      </w:r>
      <w:r w:rsidR="001B1224" w:rsidRPr="00D55AFE">
        <w:t xml:space="preserve">of </w:t>
      </w:r>
      <w:r w:rsidRPr="00D55AFE">
        <w:t>0 is associated to the absence of damage in the structure, while the value of 1 (100%) is associated t</w:t>
      </w:r>
      <w:r w:rsidR="001A54BB">
        <w:t>o complete damage</w:t>
      </w:r>
      <w:r w:rsidRPr="00D55AFE">
        <w:t xml:space="preserve"> </w:t>
      </w:r>
      <w:r w:rsidR="00310D02" w:rsidRPr="00D55AFE">
        <w:t>(</w:t>
      </w:r>
      <w:r w:rsidRPr="00D55AFE">
        <w:t xml:space="preserve">full or </w:t>
      </w:r>
      <w:r w:rsidR="001A54BB">
        <w:t>not- repairable damage</w:t>
      </w:r>
      <w:r w:rsidR="00310D02" w:rsidRPr="00D55AFE">
        <w:t>)</w:t>
      </w:r>
      <w:r w:rsidR="001B1224" w:rsidRPr="00D55AFE">
        <w:t>.</w:t>
      </w:r>
      <w:r w:rsidR="00796228">
        <w:t xml:space="preserve"> Depending on the selected intensity measure parameter </w:t>
      </w:r>
      <w:r w:rsidR="00796228" w:rsidRPr="005A3279">
        <w:t xml:space="preserve">(the spectral displacement, </w:t>
      </w:r>
      <w:r w:rsidR="00796228" w:rsidRPr="005A3279">
        <w:rPr>
          <w:i/>
        </w:rPr>
        <w:t>Sd</w:t>
      </w:r>
      <w:r w:rsidR="00796228" w:rsidRPr="005A3279">
        <w:t xml:space="preserve">, or the </w:t>
      </w:r>
      <w:r w:rsidR="00796228" w:rsidRPr="005A3279">
        <w:rPr>
          <w:i/>
        </w:rPr>
        <w:t>PGA</w:t>
      </w:r>
      <w:r w:rsidR="00796228" w:rsidRPr="005A3279">
        <w:t>) two</w:t>
      </w:r>
      <w:r w:rsidR="00796228">
        <w:t xml:space="preserve"> different sets of fragility curves were </w:t>
      </w:r>
      <w:r w:rsidR="0072717D">
        <w:t>built</w:t>
      </w:r>
      <w:r w:rsidR="00796228">
        <w:t xml:space="preserve"> above. Consequently, two sets of damage curves </w:t>
      </w:r>
      <w:r w:rsidR="005A3279">
        <w:t xml:space="preserve">will be </w:t>
      </w:r>
      <w:r w:rsidR="0072717D">
        <w:t xml:space="preserve">defined depending on the chosen intensity measure parameter. </w:t>
      </w:r>
      <w:r w:rsidR="00796228">
        <w:t xml:space="preserve"> </w:t>
      </w:r>
    </w:p>
    <w:p w14:paraId="04CC4B37" w14:textId="034B31EE" w:rsidR="008764A4" w:rsidRPr="00D55AFE" w:rsidRDefault="004A5383" w:rsidP="00FB7F8E">
      <w:pPr>
        <w:pStyle w:val="Ttulo3"/>
      </w:pPr>
      <w:r>
        <w:t>3.2</w:t>
      </w:r>
      <w:r w:rsidR="008764A4" w:rsidRPr="00D55AFE">
        <w:t>.1 Spectral displacement, Sd, as IM</w:t>
      </w:r>
    </w:p>
    <w:p w14:paraId="29DE0FDF" w14:textId="1FDA4132" w:rsidR="00483C27" w:rsidRDefault="00D46022" w:rsidP="00FB7F8E">
      <w:pPr>
        <w:rPr>
          <w:lang w:eastAsia="en-US"/>
        </w:rPr>
      </w:pPr>
      <w:r>
        <w:rPr>
          <w:lang w:eastAsia="en-US"/>
        </w:rPr>
        <w:t>For each NSP</w:t>
      </w:r>
      <w:r w:rsidR="00CD54AE">
        <w:rPr>
          <w:lang w:eastAsia="en-US"/>
        </w:rPr>
        <w:t xml:space="preserve"> and for each ground motion</w:t>
      </w:r>
      <w:r w:rsidR="00A928E3" w:rsidRPr="00D55AFE">
        <w:rPr>
          <w:lang w:eastAsia="en-US"/>
        </w:rPr>
        <w:t>, a (</w:t>
      </w:r>
      <w:r w:rsidR="00A928E3" w:rsidRPr="00D55AFE">
        <w:rPr>
          <w:i/>
          <w:lang w:eastAsia="en-US"/>
        </w:rPr>
        <w:t>S</w:t>
      </w:r>
      <w:r w:rsidR="00A928E3" w:rsidRPr="00D55AFE">
        <w:rPr>
          <w:i/>
          <w:vertAlign w:val="subscript"/>
          <w:lang w:eastAsia="en-US"/>
        </w:rPr>
        <w:t>d</w:t>
      </w:r>
      <w:r w:rsidR="00A928E3" w:rsidRPr="00D55AFE">
        <w:rPr>
          <w:lang w:eastAsia="en-US"/>
        </w:rPr>
        <w:t xml:space="preserve"> vs </w:t>
      </w:r>
      <w:r w:rsidR="00A928E3" w:rsidRPr="00D55AFE">
        <w:rPr>
          <w:i/>
          <w:lang w:eastAsia="en-US"/>
        </w:rPr>
        <w:t>DI</w:t>
      </w:r>
      <w:r w:rsidR="00A928E3" w:rsidRPr="00D55AFE">
        <w:rPr>
          <w:lang w:eastAsia="en-US"/>
        </w:rPr>
        <w:t xml:space="preserve">) vulnerability curve </w:t>
      </w:r>
      <w:r w:rsidR="002A25DD">
        <w:rPr>
          <w:lang w:eastAsia="en-US"/>
        </w:rPr>
        <w:t>(Fig.12a)</w:t>
      </w:r>
      <w:r w:rsidR="00FB4185" w:rsidRPr="00D55AFE">
        <w:rPr>
          <w:lang w:eastAsia="en-US"/>
        </w:rPr>
        <w:t xml:space="preserve"> </w:t>
      </w:r>
      <w:r w:rsidR="00A928E3" w:rsidRPr="00D55AFE">
        <w:rPr>
          <w:lang w:eastAsia="en-US"/>
        </w:rPr>
        <w:t xml:space="preserve">is obtained </w:t>
      </w:r>
      <w:r w:rsidR="004E62FF" w:rsidRPr="00D55AFE">
        <w:rPr>
          <w:lang w:eastAsia="en-US"/>
        </w:rPr>
        <w:t>from Eq.</w:t>
      </w:r>
      <w:r w:rsidR="00EE4BF6">
        <w:rPr>
          <w:lang w:eastAsia="en-US"/>
        </w:rPr>
        <w:t>(4)</w:t>
      </w:r>
      <w:r w:rsidR="000B229E" w:rsidRPr="00D55AFE">
        <w:t>.</w:t>
      </w:r>
      <w:r w:rsidR="00A928E3" w:rsidRPr="00D55AFE">
        <w:rPr>
          <w:lang w:eastAsia="en-US"/>
        </w:rPr>
        <w:t xml:space="preserve"> </w:t>
      </w:r>
      <w:r w:rsidR="00CD54AE">
        <w:rPr>
          <w:lang w:eastAsia="en-US"/>
        </w:rPr>
        <w:t>Given a specific NSP and for each scaled ground motion</w:t>
      </w:r>
      <w:r w:rsidR="0008075D">
        <w:rPr>
          <w:lang w:eastAsia="en-US"/>
        </w:rPr>
        <w:t xml:space="preserve">, the spectral displacement of the performance point is calculated. This performance point is related to the PGA to which has been scaled the selected ground motion. </w:t>
      </w:r>
      <w:r w:rsidR="00DB42E8">
        <w:rPr>
          <w:lang w:eastAsia="en-US"/>
        </w:rPr>
        <w:t>Consequently,</w:t>
      </w:r>
      <w:r w:rsidR="0008075D">
        <w:rPr>
          <w:lang w:eastAsia="en-US"/>
        </w:rPr>
        <w:t xml:space="preserve"> </w:t>
      </w:r>
      <w:r>
        <w:rPr>
          <w:lang w:eastAsia="en-US"/>
        </w:rPr>
        <w:t>a</w:t>
      </w:r>
      <w:r w:rsidR="00A928E3" w:rsidRPr="00D55AFE">
        <w:rPr>
          <w:lang w:eastAsia="en-US"/>
        </w:rPr>
        <w:t xml:space="preserve"> </w:t>
      </w:r>
      <w:r w:rsidR="00A928E3" w:rsidRPr="00C71A41">
        <w:rPr>
          <w:i/>
          <w:lang w:eastAsia="en-US"/>
        </w:rPr>
        <w:t>DI</w:t>
      </w:r>
      <w:r w:rsidR="00A928E3" w:rsidRPr="00D55AFE">
        <w:rPr>
          <w:lang w:eastAsia="en-US"/>
        </w:rPr>
        <w:t xml:space="preserve"> </w:t>
      </w:r>
      <w:r>
        <w:rPr>
          <w:lang w:eastAsia="en-US"/>
        </w:rPr>
        <w:t xml:space="preserve">related to this performance point and, </w:t>
      </w:r>
      <w:r w:rsidR="00CD54AE">
        <w:rPr>
          <w:lang w:eastAsia="en-US"/>
        </w:rPr>
        <w:t>subsequently</w:t>
      </w:r>
      <w:r>
        <w:rPr>
          <w:lang w:eastAsia="en-US"/>
        </w:rPr>
        <w:t xml:space="preserve">, </w:t>
      </w:r>
      <w:r w:rsidR="00CD54AE">
        <w:rPr>
          <w:lang w:eastAsia="en-US"/>
        </w:rPr>
        <w:t xml:space="preserve">related </w:t>
      </w:r>
      <w:r>
        <w:rPr>
          <w:lang w:eastAsia="en-US"/>
        </w:rPr>
        <w:t>to the PGA of the considered scaled ground motion, is calculated. Following this procedure i</w:t>
      </w:r>
      <w:r w:rsidR="004E62FF" w:rsidRPr="00D55AFE">
        <w:rPr>
          <w:lang w:eastAsia="en-US"/>
        </w:rPr>
        <w:t>t is possible to assemble a</w:t>
      </w:r>
      <w:r w:rsidR="00483C27" w:rsidRPr="00D55AFE">
        <w:rPr>
          <w:lang w:eastAsia="en-US"/>
        </w:rPr>
        <w:t xml:space="preserve"> (</w:t>
      </w:r>
      <w:r w:rsidR="00483C27" w:rsidRPr="00D55AFE">
        <w:rPr>
          <w:i/>
          <w:lang w:eastAsia="en-US"/>
        </w:rPr>
        <w:t>PGA</w:t>
      </w:r>
      <w:r w:rsidR="00483C27" w:rsidRPr="00D55AFE">
        <w:rPr>
          <w:lang w:eastAsia="en-US"/>
        </w:rPr>
        <w:t xml:space="preserve"> vs </w:t>
      </w:r>
      <w:r w:rsidR="00483C27" w:rsidRPr="00D55AFE">
        <w:rPr>
          <w:i/>
          <w:lang w:eastAsia="en-US"/>
        </w:rPr>
        <w:t>DI</w:t>
      </w:r>
      <w:r w:rsidR="00483C27" w:rsidRPr="00D55AFE">
        <w:rPr>
          <w:lang w:eastAsia="en-US"/>
        </w:rPr>
        <w:t xml:space="preserve">) vulnerability curve </w:t>
      </w:r>
      <w:r w:rsidR="002A25DD">
        <w:rPr>
          <w:lang w:eastAsia="en-US"/>
        </w:rPr>
        <w:t>(Fig. 12b)</w:t>
      </w:r>
      <w:r w:rsidR="00CD54AE">
        <w:t xml:space="preserve"> </w:t>
      </w:r>
      <w:r w:rsidR="004E62FF" w:rsidRPr="00D55AFE">
        <w:rPr>
          <w:lang w:eastAsia="en-US"/>
        </w:rPr>
        <w:t>for each ground motion</w:t>
      </w:r>
      <w:r w:rsidR="00CD54AE">
        <w:rPr>
          <w:lang w:eastAsia="en-US"/>
        </w:rPr>
        <w:t xml:space="preserve"> and by using the information included in </w:t>
      </w:r>
      <w:r w:rsidR="004729F7" w:rsidRPr="00D55AFE">
        <w:rPr>
          <w:lang w:eastAsia="en-US"/>
        </w:rPr>
        <w:t>the (</w:t>
      </w:r>
      <w:r w:rsidR="004729F7" w:rsidRPr="00D55AFE">
        <w:rPr>
          <w:i/>
          <w:lang w:eastAsia="en-US"/>
        </w:rPr>
        <w:t>S</w:t>
      </w:r>
      <w:r w:rsidR="004729F7" w:rsidRPr="00D55AFE">
        <w:rPr>
          <w:i/>
          <w:vertAlign w:val="subscript"/>
          <w:lang w:eastAsia="en-US"/>
        </w:rPr>
        <w:t>d</w:t>
      </w:r>
      <w:r w:rsidR="004729F7" w:rsidRPr="00D55AFE">
        <w:rPr>
          <w:lang w:eastAsia="en-US"/>
        </w:rPr>
        <w:t xml:space="preserve"> vs </w:t>
      </w:r>
      <w:r w:rsidR="004729F7" w:rsidRPr="00D55AFE">
        <w:rPr>
          <w:i/>
          <w:lang w:eastAsia="en-US"/>
        </w:rPr>
        <w:t>DI</w:t>
      </w:r>
      <w:r w:rsidR="004729F7" w:rsidRPr="00D55AFE">
        <w:rPr>
          <w:lang w:eastAsia="en-US"/>
        </w:rPr>
        <w:t xml:space="preserve">) </w:t>
      </w:r>
      <w:r>
        <w:rPr>
          <w:lang w:eastAsia="en-US"/>
        </w:rPr>
        <w:t xml:space="preserve">vulnerability </w:t>
      </w:r>
      <w:r w:rsidR="004729F7" w:rsidRPr="00D55AFE">
        <w:rPr>
          <w:lang w:eastAsia="en-US"/>
        </w:rPr>
        <w:t>curve</w:t>
      </w:r>
      <w:r w:rsidR="003C665B" w:rsidRPr="001C19C2">
        <w:rPr>
          <w:lang w:eastAsia="en-US"/>
        </w:rPr>
        <w:t>.</w:t>
      </w:r>
    </w:p>
    <w:p w14:paraId="4EC9BE97" w14:textId="0C0D1FBB" w:rsidR="00FB2F2D" w:rsidRPr="00D55AFE" w:rsidRDefault="004A5383" w:rsidP="00FB7F8E">
      <w:pPr>
        <w:pStyle w:val="Ttulo3"/>
      </w:pPr>
      <w:r>
        <w:t>3.2</w:t>
      </w:r>
      <w:r w:rsidR="00FB2F2D" w:rsidRPr="00D55AFE">
        <w:t>.2 Peak ground acceleration, PGA, as IM</w:t>
      </w:r>
    </w:p>
    <w:p w14:paraId="37AF613E" w14:textId="48916ADA" w:rsidR="00227308" w:rsidRPr="001C19C2" w:rsidRDefault="00FB2F2D" w:rsidP="00FB7F8E">
      <w:pPr>
        <w:rPr>
          <w:lang w:eastAsia="en-US"/>
        </w:rPr>
      </w:pPr>
      <w:r w:rsidRPr="00D55AFE">
        <w:rPr>
          <w:lang w:eastAsia="en-US"/>
        </w:rPr>
        <w:t xml:space="preserve">When PGA is </w:t>
      </w:r>
      <w:r w:rsidR="00F67D0A">
        <w:rPr>
          <w:lang w:eastAsia="en-US"/>
        </w:rPr>
        <w:t>chosen</w:t>
      </w:r>
      <w:r w:rsidRPr="00D55AFE">
        <w:rPr>
          <w:lang w:eastAsia="en-US"/>
        </w:rPr>
        <w:t xml:space="preserve"> as the IM parameter, the (</w:t>
      </w:r>
      <w:r w:rsidRPr="00D55AFE">
        <w:rPr>
          <w:i/>
          <w:lang w:eastAsia="en-US"/>
        </w:rPr>
        <w:t>PGA</w:t>
      </w:r>
      <w:r w:rsidRPr="00D55AFE">
        <w:rPr>
          <w:lang w:eastAsia="en-US"/>
        </w:rPr>
        <w:t xml:space="preserve"> vs </w:t>
      </w:r>
      <w:r w:rsidRPr="00D55AFE">
        <w:rPr>
          <w:i/>
          <w:lang w:eastAsia="en-US"/>
        </w:rPr>
        <w:t>DI</w:t>
      </w:r>
      <w:r w:rsidRPr="00D55AFE">
        <w:rPr>
          <w:lang w:eastAsia="en-US"/>
        </w:rPr>
        <w:t>) vulnerability curves</w:t>
      </w:r>
      <w:r w:rsidR="002A25DD">
        <w:rPr>
          <w:lang w:eastAsia="en-US"/>
        </w:rPr>
        <w:t xml:space="preserve"> (Fig. 12c)</w:t>
      </w:r>
      <w:r w:rsidRPr="00D55AFE">
        <w:rPr>
          <w:lang w:eastAsia="en-US"/>
        </w:rPr>
        <w:t xml:space="preserve"> can be</w:t>
      </w:r>
      <w:r w:rsidR="004B087E" w:rsidRPr="00D55AFE">
        <w:rPr>
          <w:lang w:eastAsia="en-US"/>
        </w:rPr>
        <w:t xml:space="preserve"> directly</w:t>
      </w:r>
      <w:r w:rsidRPr="00D55AFE">
        <w:rPr>
          <w:lang w:eastAsia="en-US"/>
        </w:rPr>
        <w:t xml:space="preserve"> obtained</w:t>
      </w:r>
      <w:r w:rsidR="0068433B">
        <w:rPr>
          <w:lang w:eastAsia="en-US"/>
        </w:rPr>
        <w:t xml:space="preserve"> by </w:t>
      </w:r>
      <w:r w:rsidR="0068433B" w:rsidRPr="00D55AFE">
        <w:rPr>
          <w:lang w:eastAsia="en-US"/>
        </w:rPr>
        <w:t xml:space="preserve">using Eq. </w:t>
      </w:r>
      <w:r w:rsidR="00EE4BF6">
        <w:rPr>
          <w:lang w:eastAsia="en-US"/>
        </w:rPr>
        <w:t xml:space="preserve">(4) </w:t>
      </w:r>
      <w:r w:rsidR="0068433B">
        <w:rPr>
          <w:lang w:eastAsia="en-US"/>
        </w:rPr>
        <w:t xml:space="preserve">in order to get </w:t>
      </w:r>
      <w:r w:rsidRPr="00D55AFE">
        <w:rPr>
          <w:lang w:eastAsia="en-US"/>
        </w:rPr>
        <w:t>the p</w:t>
      </w:r>
      <w:r w:rsidR="004B087E" w:rsidRPr="00D55AFE">
        <w:rPr>
          <w:lang w:eastAsia="en-US"/>
        </w:rPr>
        <w:t xml:space="preserve">robabilities </w:t>
      </w:r>
      <w:r w:rsidR="0068433B">
        <w:rPr>
          <w:lang w:eastAsia="en-US"/>
        </w:rPr>
        <w:t>from</w:t>
      </w:r>
      <w:r w:rsidR="008A54BA">
        <w:rPr>
          <w:lang w:eastAsia="en-US"/>
        </w:rPr>
        <w:t xml:space="preserve"> the </w:t>
      </w:r>
      <w:r w:rsidR="004B087E" w:rsidRPr="00D55AFE">
        <w:rPr>
          <w:lang w:eastAsia="en-US"/>
        </w:rPr>
        <w:t xml:space="preserve">corresponding </w:t>
      </w:r>
      <w:r w:rsidRPr="00D55AFE">
        <w:rPr>
          <w:lang w:eastAsia="en-US"/>
        </w:rPr>
        <w:t xml:space="preserve">fragility curves </w:t>
      </w:r>
      <w:r w:rsidR="008A54BA">
        <w:rPr>
          <w:lang w:eastAsia="en-US"/>
        </w:rPr>
        <w:t xml:space="preserve">calculated in section 3.1.2 </w:t>
      </w:r>
      <w:r w:rsidR="0009089F">
        <w:rPr>
          <w:lang w:eastAsia="en-US"/>
        </w:rPr>
        <w:t>on the basis of the MSA</w:t>
      </w:r>
      <w:r w:rsidR="004B087E" w:rsidRPr="001C19C2">
        <w:rPr>
          <w:lang w:eastAsia="en-US"/>
        </w:rPr>
        <w:t xml:space="preserve">. </w:t>
      </w:r>
      <w:r w:rsidR="0009089F">
        <w:rPr>
          <w:lang w:eastAsia="en-US"/>
        </w:rPr>
        <w:t>As</w:t>
      </w:r>
      <w:r w:rsidR="008A54BA">
        <w:rPr>
          <w:lang w:eastAsia="en-US"/>
        </w:rPr>
        <w:t xml:space="preserve"> we detailed th</w:t>
      </w:r>
      <w:r w:rsidR="00B13040">
        <w:rPr>
          <w:lang w:eastAsia="en-US"/>
        </w:rPr>
        <w:t>ere, the obtained damage curves</w:t>
      </w:r>
      <w:r w:rsidR="008A54BA">
        <w:rPr>
          <w:lang w:eastAsia="en-US"/>
        </w:rPr>
        <w:t xml:space="preserve"> depend not only on the results of the IDA</w:t>
      </w:r>
      <w:r w:rsidR="00B13040">
        <w:rPr>
          <w:lang w:eastAsia="en-US"/>
        </w:rPr>
        <w:t>,</w:t>
      </w:r>
      <w:r w:rsidR="008A54BA">
        <w:rPr>
          <w:lang w:eastAsia="en-US"/>
        </w:rPr>
        <w:t xml:space="preserve"> but also on the </w:t>
      </w:r>
      <w:r w:rsidR="00D66224">
        <w:rPr>
          <w:lang w:eastAsia="en-US"/>
        </w:rPr>
        <w:t>undertaken NSP</w:t>
      </w:r>
      <w:r w:rsidR="008A54BA">
        <w:rPr>
          <w:lang w:eastAsia="en-US"/>
        </w:rPr>
        <w:t xml:space="preserve">. </w:t>
      </w:r>
    </w:p>
    <w:p w14:paraId="33DBDDC8" w14:textId="2093677F" w:rsidR="004B087E" w:rsidRDefault="004B087E" w:rsidP="00FB7F8E">
      <w:pPr>
        <w:rPr>
          <w:lang w:eastAsia="en-US"/>
        </w:rPr>
      </w:pPr>
    </w:p>
    <w:p w14:paraId="560D3CC5" w14:textId="77777777" w:rsidR="002A25DD" w:rsidRDefault="002A25DD" w:rsidP="00FB7F8E">
      <w:pPr>
        <w:rPr>
          <w:lang w:eastAsia="en-US"/>
        </w:rPr>
      </w:pPr>
    </w:p>
    <w:p w14:paraId="6C4F6024" w14:textId="77777777" w:rsidR="00980A05" w:rsidRDefault="00980A05" w:rsidP="00FB7F8E">
      <w:pPr>
        <w:rPr>
          <w:lang w:eastAsia="en-US"/>
        </w:rPr>
      </w:pPr>
    </w:p>
    <w:p w14:paraId="11C35ECF" w14:textId="77777777" w:rsidR="00EE4BF6" w:rsidRDefault="00EE4BF6" w:rsidP="00FB7F8E">
      <w:pPr>
        <w:rPr>
          <w:lang w:eastAsia="en-US"/>
        </w:rPr>
      </w:pPr>
    </w:p>
    <w:p w14:paraId="3C282F41" w14:textId="77777777" w:rsidR="00980A05" w:rsidRDefault="00980A05" w:rsidP="00FB7F8E">
      <w:pPr>
        <w:rPr>
          <w:lang w:eastAsia="en-US"/>
        </w:rPr>
      </w:pPr>
    </w:p>
    <w:p w14:paraId="6CA992EC" w14:textId="77777777" w:rsidR="00980A05" w:rsidRDefault="00980A05" w:rsidP="00FB7F8E">
      <w:pPr>
        <w:rPr>
          <w:lang w:eastAsia="en-US"/>
        </w:rPr>
      </w:pPr>
    </w:p>
    <w:p w14:paraId="74E773A3" w14:textId="77777777" w:rsidR="00980A05" w:rsidRDefault="00980A05" w:rsidP="00FB7F8E">
      <w:pPr>
        <w:rPr>
          <w:lang w:eastAsia="en-US"/>
        </w:rPr>
      </w:pPr>
    </w:p>
    <w:p w14:paraId="6E4C3D1B" w14:textId="77777777" w:rsidR="00980A05" w:rsidRDefault="00980A05" w:rsidP="00FB7F8E">
      <w:pPr>
        <w:rPr>
          <w:lang w:eastAsia="en-US"/>
        </w:rPr>
      </w:pPr>
    </w:p>
    <w:p w14:paraId="7DD12F9D" w14:textId="51F64063" w:rsidR="00980A05" w:rsidRDefault="00980A05" w:rsidP="00FB7F8E">
      <w:pPr>
        <w:rPr>
          <w:lang w:eastAsia="en-US"/>
        </w:rPr>
      </w:pPr>
      <w:r w:rsidRPr="00980A05">
        <w:rPr>
          <w:noProof/>
          <w:lang w:val="es-ES"/>
        </w:rPr>
        <mc:AlternateContent>
          <mc:Choice Requires="wps">
            <w:drawing>
              <wp:anchor distT="0" distB="0" distL="114300" distR="114300" simplePos="0" relativeHeight="251685888" behindDoc="0" locked="0" layoutInCell="1" allowOverlap="1" wp14:anchorId="61A4F989" wp14:editId="69AA0123">
                <wp:simplePos x="0" y="0"/>
                <wp:positionH relativeFrom="column">
                  <wp:posOffset>108563</wp:posOffset>
                </wp:positionH>
                <wp:positionV relativeFrom="paragraph">
                  <wp:posOffset>-262890</wp:posOffset>
                </wp:positionV>
                <wp:extent cx="5675586" cy="4950372"/>
                <wp:effectExtent l="0" t="0" r="0" b="31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586" cy="4950372"/>
                        </a:xfrm>
                        <a:prstGeom prst="rect">
                          <a:avLst/>
                        </a:prstGeom>
                        <a:noFill/>
                        <a:ln w="9525">
                          <a:noFill/>
                          <a:miter lim="800000"/>
                          <a:headEnd/>
                          <a:tailEnd/>
                        </a:ln>
                      </wps:spPr>
                      <wps:txbx>
                        <w:txbxContent>
                          <w:p w14:paraId="40765E6C" w14:textId="7AB10A5C" w:rsidR="002A25DD" w:rsidRDefault="002A25DD">
                            <w:r w:rsidRPr="00D55AFE">
                              <w:rPr>
                                <w:noProof/>
                                <w:lang w:val="es-ES"/>
                              </w:rPr>
                              <w:drawing>
                                <wp:inline distT="0" distB="0" distL="0" distR="0" wp14:anchorId="747364DD" wp14:editId="483C7EAB">
                                  <wp:extent cx="5355142" cy="4812224"/>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nerability_EX.eps"/>
                                          <pic:cNvPicPr/>
                                        </pic:nvPicPr>
                                        <pic:blipFill>
                                          <a:blip r:embed="rId30">
                                            <a:extLst>
                                              <a:ext uri="{28A0092B-C50C-407E-A947-70E740481C1C}">
                                                <a14:useLocalDpi xmlns:a14="http://schemas.microsoft.com/office/drawing/2010/main" val="0"/>
                                              </a:ext>
                                            </a:extLst>
                                          </a:blip>
                                          <a:stretch>
                                            <a:fillRect/>
                                          </a:stretch>
                                        </pic:blipFill>
                                        <pic:spPr>
                                          <a:xfrm>
                                            <a:off x="0" y="0"/>
                                            <a:ext cx="5359117" cy="48157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4F989" id="_x0000_s1036" type="#_x0000_t202" style="position:absolute;left:0;text-align:left;margin-left:8.55pt;margin-top:-20.7pt;width:446.9pt;height:38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" filled="f" stroked="f">
                <v:textbox>
                  <w:txbxContent>
                    <w:p w14:paraId="40765E6C" w14:textId="7AB10A5C" w:rsidR="002A25DD" w:rsidRDefault="002A25DD">
                      <w:r w:rsidRPr="00D55AFE">
                        <w:rPr>
                          <w:noProof/>
                          <w:lang w:val="es-ES"/>
                        </w:rPr>
                        <w:drawing>
                          <wp:inline distT="0" distB="0" distL="0" distR="0" wp14:anchorId="747364DD" wp14:editId="483C7EAB">
                            <wp:extent cx="5355142" cy="4812224"/>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nerability_EX.eps"/>
                                    <pic:cNvPicPr/>
                                  </pic:nvPicPr>
                                  <pic:blipFill>
                                    <a:blip r:embed="rId30">
                                      <a:extLst>
                                        <a:ext uri="{28A0092B-C50C-407E-A947-70E740481C1C}">
                                          <a14:useLocalDpi xmlns:a14="http://schemas.microsoft.com/office/drawing/2010/main" val="0"/>
                                        </a:ext>
                                      </a:extLst>
                                    </a:blip>
                                    <a:stretch>
                                      <a:fillRect/>
                                    </a:stretch>
                                  </pic:blipFill>
                                  <pic:spPr>
                                    <a:xfrm>
                                      <a:off x="0" y="0"/>
                                      <a:ext cx="5359117" cy="4815796"/>
                                    </a:xfrm>
                                    <a:prstGeom prst="rect">
                                      <a:avLst/>
                                    </a:prstGeom>
                                  </pic:spPr>
                                </pic:pic>
                              </a:graphicData>
                            </a:graphic>
                          </wp:inline>
                        </w:drawing>
                      </w:r>
                    </w:p>
                  </w:txbxContent>
                </v:textbox>
              </v:shape>
            </w:pict>
          </mc:Fallback>
        </mc:AlternateContent>
      </w:r>
    </w:p>
    <w:p w14:paraId="5D1C8F26" w14:textId="77777777" w:rsidR="00980A05" w:rsidRDefault="00980A05" w:rsidP="00FB7F8E">
      <w:pPr>
        <w:rPr>
          <w:lang w:eastAsia="en-US"/>
        </w:rPr>
      </w:pPr>
    </w:p>
    <w:p w14:paraId="2BAC7B0C" w14:textId="77777777" w:rsidR="00980A05" w:rsidRDefault="00980A05" w:rsidP="00FB7F8E">
      <w:pPr>
        <w:rPr>
          <w:lang w:eastAsia="en-US"/>
        </w:rPr>
      </w:pPr>
    </w:p>
    <w:p w14:paraId="12F957D3" w14:textId="77777777" w:rsidR="00980A05" w:rsidRDefault="00980A05" w:rsidP="00FB7F8E">
      <w:pPr>
        <w:rPr>
          <w:lang w:eastAsia="en-US"/>
        </w:rPr>
      </w:pPr>
    </w:p>
    <w:p w14:paraId="02AAF2AD" w14:textId="77777777" w:rsidR="00980A05" w:rsidRDefault="00980A05" w:rsidP="00FB7F8E">
      <w:pPr>
        <w:rPr>
          <w:lang w:eastAsia="en-US"/>
        </w:rPr>
      </w:pPr>
    </w:p>
    <w:p w14:paraId="732C9316" w14:textId="77777777" w:rsidR="00980A05" w:rsidRDefault="00980A05" w:rsidP="00FB7F8E">
      <w:pPr>
        <w:rPr>
          <w:lang w:eastAsia="en-US"/>
        </w:rPr>
      </w:pPr>
    </w:p>
    <w:p w14:paraId="1013B4B3" w14:textId="77777777" w:rsidR="00980A05" w:rsidRDefault="00980A05" w:rsidP="00FB7F8E">
      <w:pPr>
        <w:rPr>
          <w:lang w:eastAsia="en-US"/>
        </w:rPr>
      </w:pPr>
    </w:p>
    <w:p w14:paraId="5F07EB40" w14:textId="77777777" w:rsidR="00980A05" w:rsidRDefault="00980A05" w:rsidP="00FB7F8E">
      <w:pPr>
        <w:rPr>
          <w:lang w:eastAsia="en-US"/>
        </w:rPr>
      </w:pPr>
    </w:p>
    <w:p w14:paraId="4DD8E73E" w14:textId="77777777" w:rsidR="00980A05" w:rsidRDefault="00980A05" w:rsidP="00FB7F8E">
      <w:pPr>
        <w:rPr>
          <w:lang w:eastAsia="en-US"/>
        </w:rPr>
      </w:pPr>
    </w:p>
    <w:p w14:paraId="152C0C12" w14:textId="77777777" w:rsidR="00980A05" w:rsidRDefault="00980A05" w:rsidP="00FB7F8E">
      <w:pPr>
        <w:rPr>
          <w:lang w:eastAsia="en-US"/>
        </w:rPr>
      </w:pPr>
    </w:p>
    <w:p w14:paraId="561746C1" w14:textId="77777777" w:rsidR="00980A05" w:rsidRDefault="00980A05" w:rsidP="00FB7F8E">
      <w:pPr>
        <w:rPr>
          <w:lang w:eastAsia="en-US"/>
        </w:rPr>
      </w:pPr>
    </w:p>
    <w:p w14:paraId="560231EE" w14:textId="77777777" w:rsidR="00980A05" w:rsidRDefault="00980A05" w:rsidP="00FB7F8E">
      <w:pPr>
        <w:rPr>
          <w:lang w:eastAsia="en-US"/>
        </w:rPr>
      </w:pPr>
    </w:p>
    <w:p w14:paraId="2D424CCE" w14:textId="77777777" w:rsidR="00980A05" w:rsidRDefault="00980A05" w:rsidP="00FB7F8E">
      <w:pPr>
        <w:rPr>
          <w:lang w:eastAsia="en-US"/>
        </w:rPr>
      </w:pPr>
    </w:p>
    <w:p w14:paraId="63895067" w14:textId="77777777" w:rsidR="00980A05" w:rsidRDefault="00980A05" w:rsidP="00FB7F8E">
      <w:pPr>
        <w:rPr>
          <w:lang w:eastAsia="en-US"/>
        </w:rPr>
      </w:pPr>
    </w:p>
    <w:p w14:paraId="25DE69E5" w14:textId="77777777" w:rsidR="00980A05" w:rsidRDefault="00980A05" w:rsidP="00FB7F8E">
      <w:pPr>
        <w:rPr>
          <w:lang w:eastAsia="en-US"/>
        </w:rPr>
      </w:pPr>
    </w:p>
    <w:p w14:paraId="65A4C046" w14:textId="0DBD0158" w:rsidR="00BB60A2" w:rsidRPr="00D55AFE" w:rsidRDefault="000B229E" w:rsidP="00FB7F8E">
      <w:pPr>
        <w:pStyle w:val="Descripcin"/>
      </w:pPr>
      <w:bookmarkStart w:id="25" w:name="_Ref266504605"/>
      <w:bookmarkStart w:id="26" w:name="_Ref266216263"/>
      <w:r w:rsidRPr="00D55AFE">
        <w:rPr>
          <w:b/>
        </w:rPr>
        <w:t xml:space="preserve">Fig. </w:t>
      </w:r>
      <w:r w:rsidRPr="00D55AFE">
        <w:rPr>
          <w:b/>
        </w:rPr>
        <w:fldChar w:fldCharType="begin"/>
      </w:r>
      <w:r w:rsidRPr="00D55AFE">
        <w:rPr>
          <w:b/>
        </w:rPr>
        <w:instrText xml:space="preserve"> SEQ Fig. \* ARABIC </w:instrText>
      </w:r>
      <w:r w:rsidRPr="00D55AFE">
        <w:rPr>
          <w:b/>
        </w:rPr>
        <w:fldChar w:fldCharType="separate"/>
      </w:r>
      <w:r w:rsidR="0056151D">
        <w:rPr>
          <w:b/>
          <w:noProof/>
        </w:rPr>
        <w:t>12</w:t>
      </w:r>
      <w:r w:rsidRPr="00D55AFE">
        <w:rPr>
          <w:b/>
        </w:rPr>
        <w:fldChar w:fldCharType="end"/>
      </w:r>
      <w:bookmarkEnd w:id="25"/>
      <w:bookmarkEnd w:id="26"/>
      <w:r w:rsidR="004729F7" w:rsidRPr="00D55AFE">
        <w:t xml:space="preserve"> </w:t>
      </w:r>
      <w:r w:rsidR="000A27A1" w:rsidRPr="00D55AFE">
        <w:t>Vulnerability curve</w:t>
      </w:r>
      <w:r w:rsidR="00EF62D8">
        <w:t>s for the example method</w:t>
      </w:r>
      <w:r w:rsidR="00266750">
        <w:t xml:space="preserve"> (</w:t>
      </w:r>
      <w:r w:rsidR="00266750" w:rsidRPr="00266750">
        <w:t>ATC-40 procedure with an hysteretic factor K2</w:t>
      </w:r>
      <w:r w:rsidR="00266750">
        <w:t>)</w:t>
      </w:r>
      <w:r w:rsidR="00CC3333" w:rsidRPr="00D55AFE">
        <w:t xml:space="preserve">. </w:t>
      </w:r>
      <w:r w:rsidR="000A27A1" w:rsidRPr="00D55AFE">
        <w:t>a) (</w:t>
      </w:r>
      <w:r w:rsidR="000A27A1" w:rsidRPr="00D55AFE">
        <w:rPr>
          <w:i/>
        </w:rPr>
        <w:t>Sd</w:t>
      </w:r>
      <w:r w:rsidR="000A27A1" w:rsidRPr="00D55AFE">
        <w:t xml:space="preserve"> vs </w:t>
      </w:r>
      <w:r w:rsidR="000A27A1" w:rsidRPr="00D55AFE">
        <w:rPr>
          <w:i/>
        </w:rPr>
        <w:t>DI</w:t>
      </w:r>
      <w:r w:rsidR="000A27A1" w:rsidRPr="003A1AA2">
        <w:t>) vulnerability curve</w:t>
      </w:r>
      <w:r w:rsidR="000A27A1" w:rsidRPr="00D55AFE">
        <w:t xml:space="preserve"> for one ground motion, </w:t>
      </w:r>
      <w:r w:rsidR="000A27A1" w:rsidRPr="00D23FE5">
        <w:rPr>
          <w:i/>
        </w:rPr>
        <w:t>IM=S</w:t>
      </w:r>
      <w:r w:rsidR="000A27A1" w:rsidRPr="00D23FE5">
        <w:rPr>
          <w:i/>
          <w:vertAlign w:val="subscript"/>
        </w:rPr>
        <w:t>d</w:t>
      </w:r>
      <w:r w:rsidR="00CC3333" w:rsidRPr="00626F10">
        <w:t>;</w:t>
      </w:r>
      <w:r w:rsidR="00CC3333" w:rsidRPr="00D55AFE">
        <w:t xml:space="preserve"> </w:t>
      </w:r>
      <w:r w:rsidR="000A27A1" w:rsidRPr="00D55AFE">
        <w:t>b) Mean (</w:t>
      </w:r>
      <w:r w:rsidR="000A27A1" w:rsidRPr="00D55AFE">
        <w:rPr>
          <w:i/>
        </w:rPr>
        <w:t>PGA</w:t>
      </w:r>
      <w:r w:rsidR="000A27A1" w:rsidRPr="00D55AFE">
        <w:t xml:space="preserve"> vs </w:t>
      </w:r>
      <w:r w:rsidR="000A27A1" w:rsidRPr="00D55AFE">
        <w:rPr>
          <w:i/>
        </w:rPr>
        <w:t>DI</w:t>
      </w:r>
      <w:r w:rsidR="000A27A1" w:rsidRPr="00D55AFE">
        <w:t xml:space="preserve">) </w:t>
      </w:r>
      <w:r w:rsidR="00BD5812" w:rsidRPr="003A1AA2">
        <w:t>damage</w:t>
      </w:r>
      <w:r w:rsidR="000A27A1" w:rsidRPr="003A1AA2">
        <w:t xml:space="preserve"> curve for the six ground motions, </w:t>
      </w:r>
      <w:r w:rsidR="000A27A1" w:rsidRPr="003A1AA2">
        <w:rPr>
          <w:i/>
        </w:rPr>
        <w:t>IM=S</w:t>
      </w:r>
      <w:r w:rsidR="000A27A1" w:rsidRPr="003A1AA2">
        <w:rPr>
          <w:i/>
          <w:vertAlign w:val="subscript"/>
        </w:rPr>
        <w:t>d</w:t>
      </w:r>
      <w:r w:rsidR="00CC3333" w:rsidRPr="003A1AA2">
        <w:t xml:space="preserve">; </w:t>
      </w:r>
      <w:r w:rsidR="000A27A1" w:rsidRPr="003A1AA2">
        <w:t>c) (</w:t>
      </w:r>
      <w:r w:rsidR="000A27A1" w:rsidRPr="003A1AA2">
        <w:rPr>
          <w:i/>
        </w:rPr>
        <w:t>PGA</w:t>
      </w:r>
      <w:r w:rsidR="000A27A1" w:rsidRPr="003A1AA2">
        <w:t xml:space="preserve"> vs </w:t>
      </w:r>
      <w:r w:rsidR="000A27A1" w:rsidRPr="003A1AA2">
        <w:rPr>
          <w:i/>
        </w:rPr>
        <w:t>DI</w:t>
      </w:r>
      <w:r w:rsidR="000A27A1" w:rsidRPr="003A1AA2">
        <w:t xml:space="preserve">) </w:t>
      </w:r>
      <w:r w:rsidR="00BD5812" w:rsidRPr="003A1AA2">
        <w:t>damage</w:t>
      </w:r>
      <w:r w:rsidR="000A27A1" w:rsidRPr="003A1AA2">
        <w:t xml:space="preserve"> curve for the six groun</w:t>
      </w:r>
      <w:r w:rsidR="000A27A1" w:rsidRPr="00D55AFE">
        <w:t xml:space="preserve">d motions, </w:t>
      </w:r>
      <w:r w:rsidR="000A27A1" w:rsidRPr="00D23FE5">
        <w:rPr>
          <w:i/>
        </w:rPr>
        <w:t>IM=PGA</w:t>
      </w:r>
      <w:r w:rsidR="00D23FE5">
        <w:rPr>
          <w:i/>
        </w:rPr>
        <w:t>.</w:t>
      </w:r>
    </w:p>
    <w:p w14:paraId="1CEFCEC0" w14:textId="7580215A" w:rsidR="001D6374" w:rsidRPr="00D55AFE" w:rsidRDefault="00227308" w:rsidP="00FB7F8E">
      <w:pPr>
        <w:pStyle w:val="Ttulo1"/>
      </w:pPr>
      <w:r w:rsidRPr="00D55AFE">
        <w:t xml:space="preserve">4. </w:t>
      </w:r>
      <w:r w:rsidR="00C01058">
        <w:t>Results</w:t>
      </w:r>
    </w:p>
    <w:p w14:paraId="6963B461" w14:textId="6D185913" w:rsidR="00DC3346" w:rsidRDefault="00E57766" w:rsidP="00FB7F8E">
      <w:r w:rsidRPr="00D55AFE">
        <w:t xml:space="preserve">The </w:t>
      </w:r>
      <w:r w:rsidR="00402FAE" w:rsidRPr="00D55AFE">
        <w:t xml:space="preserve">fragility and </w:t>
      </w:r>
      <w:r w:rsidRPr="00D55AFE">
        <w:t>damage</w:t>
      </w:r>
      <w:r w:rsidR="00402FAE" w:rsidRPr="00D55AFE">
        <w:t xml:space="preserve"> curves </w:t>
      </w:r>
      <w:r w:rsidRPr="00D55AFE">
        <w:t xml:space="preserve">for the IDA approach </w:t>
      </w:r>
      <w:r w:rsidR="00402FAE" w:rsidRPr="00D55AFE">
        <w:t xml:space="preserve">for both of the selected IM were defined </w:t>
      </w:r>
      <w:r w:rsidR="00D41F29" w:rsidRPr="00D55AFE">
        <w:t>through</w:t>
      </w:r>
      <w:r w:rsidR="00402FAE" w:rsidRPr="00D55AFE">
        <w:t xml:space="preserve"> the bilinear parameters of each </w:t>
      </w:r>
      <w:r w:rsidR="0051032F" w:rsidRPr="00D55AFE">
        <w:t>NSP.</w:t>
      </w:r>
      <w:r w:rsidR="00402FAE" w:rsidRPr="00D55AFE">
        <w:t xml:space="preserve"> </w:t>
      </w:r>
      <w:r w:rsidR="00DE6943">
        <w:t xml:space="preserve">This means that the fragility and damage curves </w:t>
      </w:r>
      <w:r w:rsidR="006F1E03">
        <w:t xml:space="preserve">obtained </w:t>
      </w:r>
      <w:r w:rsidR="00DE6943">
        <w:t xml:space="preserve">for the IDA approach depend on those parameters and, consequently, those curves are not independent of the NSP. </w:t>
      </w:r>
      <w:r w:rsidR="00127A51">
        <w:t>The latter leads to obtain</w:t>
      </w:r>
      <w:r w:rsidR="0093167B" w:rsidRPr="00D55AFE">
        <w:t xml:space="preserve"> as much sets of IDA fragility and vulnerability curves as NSP are considered for the comparison</w:t>
      </w:r>
      <w:r w:rsidR="00DE6943">
        <w:t>.</w:t>
      </w:r>
      <w:r w:rsidRPr="00D55AFE">
        <w:t xml:space="preserve"> </w:t>
      </w:r>
    </w:p>
    <w:p w14:paraId="656E4A33" w14:textId="49CFB140" w:rsidR="003C5592" w:rsidRDefault="00C4278A" w:rsidP="00C4278A">
      <w:pPr>
        <w:rPr>
          <w:lang w:eastAsia="en-US"/>
        </w:rPr>
      </w:pPr>
      <w:r w:rsidRPr="002B2BCD">
        <w:t xml:space="preserve">In order to obtain a single damage curve for the IDA, </w:t>
      </w:r>
      <w:r w:rsidR="00DE6943">
        <w:t xml:space="preserve">intrinsic to the IDA and </w:t>
      </w:r>
      <w:r w:rsidRPr="002B2BCD">
        <w:t>independent of any NSP, the parameters (displacement</w:t>
      </w:r>
      <w:r>
        <w:t>s</w:t>
      </w:r>
      <w:r w:rsidRPr="002B2BCD">
        <w:t xml:space="preserve">) </w:t>
      </w:r>
      <w:r>
        <w:t>corresponding to</w:t>
      </w:r>
      <w:r w:rsidRPr="002B2BCD">
        <w:t xml:space="preserve"> the yield</w:t>
      </w:r>
      <w:r>
        <w:t>ing</w:t>
      </w:r>
      <w:r w:rsidRPr="002B2BCD">
        <w:t xml:space="preserve"> </w:t>
      </w:r>
      <w:r>
        <w:t xml:space="preserve">and ultimate </w:t>
      </w:r>
      <w:r w:rsidRPr="002B2BCD">
        <w:t>point</w:t>
      </w:r>
      <w:r>
        <w:t>s</w:t>
      </w:r>
      <w:r w:rsidRPr="002B2BCD">
        <w:t xml:space="preserve"> are </w:t>
      </w:r>
      <w:r w:rsidR="00253EFB">
        <w:t>calculated</w:t>
      </w:r>
      <w:r w:rsidRPr="002B2BCD">
        <w:t xml:space="preserve"> </w:t>
      </w:r>
      <w:r w:rsidR="00253EFB">
        <w:t>f</w:t>
      </w:r>
      <w:r w:rsidRPr="002B2BCD">
        <w:t xml:space="preserve">rom the </w:t>
      </w:r>
      <w:r w:rsidR="00253EFB">
        <w:t>analysis of the</w:t>
      </w:r>
      <w:r w:rsidRPr="002B2BCD">
        <w:t xml:space="preserve"> </w:t>
      </w:r>
      <w:r w:rsidR="00253EFB">
        <w:t>base shear time-history for each PGA</w:t>
      </w:r>
      <w:r w:rsidR="00A9210A">
        <w:t xml:space="preserve"> of the IDA</w:t>
      </w:r>
      <w:r w:rsidR="00253EFB">
        <w:t xml:space="preserve">. </w:t>
      </w:r>
      <w:r w:rsidR="00253EFB" w:rsidRPr="00E12385">
        <w:t>Hence, t</w:t>
      </w:r>
      <w:r w:rsidRPr="00E12385">
        <w:t xml:space="preserve">he curve </w:t>
      </w:r>
      <w:r w:rsidR="00253EFB" w:rsidRPr="00E12385">
        <w:t>(</w:t>
      </w:r>
      <w:r w:rsidRPr="00E12385">
        <w:t>PGA vs V</w:t>
      </w:r>
      <w:r w:rsidRPr="00E12385">
        <w:rPr>
          <w:vertAlign w:val="subscript"/>
        </w:rPr>
        <w:t>base_max</w:t>
      </w:r>
      <w:r w:rsidR="00253EFB" w:rsidRPr="00E12385">
        <w:t xml:space="preserve">) </w:t>
      </w:r>
      <w:r w:rsidRPr="00E12385">
        <w:t>is built.</w:t>
      </w:r>
      <w:r w:rsidR="00253EFB" w:rsidRPr="00E12385">
        <w:t xml:space="preserve"> </w:t>
      </w:r>
      <w:r w:rsidRPr="00E12385">
        <w:t>For PGA values ​​in which the building behavior remains in the elastic domain</w:t>
      </w:r>
      <w:r w:rsidR="00253EFB" w:rsidRPr="00E12385">
        <w:t>,</w:t>
      </w:r>
      <w:r w:rsidRPr="00E12385">
        <w:t xml:space="preserve"> the</w:t>
      </w:r>
      <w:r>
        <w:t xml:space="preserve"> slope of the (</w:t>
      </w:r>
      <w:r w:rsidRPr="002B2BCD">
        <w:t>PGA</w:t>
      </w:r>
      <w:r>
        <w:t xml:space="preserve"> vs</w:t>
      </w:r>
      <w:r w:rsidRPr="002B2BCD">
        <w:t xml:space="preserve"> </w:t>
      </w:r>
      <w:r w:rsidRPr="00C271AD">
        <w:t>V</w:t>
      </w:r>
      <w:r w:rsidRPr="00C271AD">
        <w:rPr>
          <w:vertAlign w:val="subscript"/>
        </w:rPr>
        <w:t>base_max</w:t>
      </w:r>
      <w:r>
        <w:t xml:space="preserve">) </w:t>
      </w:r>
      <w:r w:rsidRPr="002B2BCD">
        <w:t>curve</w:t>
      </w:r>
      <w:r>
        <w:t xml:space="preserve"> remains practically uniform</w:t>
      </w:r>
      <w:r w:rsidRPr="002B2BCD">
        <w:t xml:space="preserve">. As the building </w:t>
      </w:r>
      <w:r>
        <w:t>accumulates</w:t>
      </w:r>
      <w:r w:rsidRPr="002B2BCD">
        <w:t xml:space="preserve"> damage, </w:t>
      </w:r>
      <w:r>
        <w:t xml:space="preserve">shifting </w:t>
      </w:r>
      <w:r w:rsidRPr="002B2BCD">
        <w:t xml:space="preserve">from elastic to inelastic domain, the slope of the </w:t>
      </w:r>
      <w:r>
        <w:t>(</w:t>
      </w:r>
      <w:r w:rsidRPr="002B2BCD">
        <w:t>PGA</w:t>
      </w:r>
      <w:r>
        <w:t xml:space="preserve"> vs</w:t>
      </w:r>
      <w:r w:rsidRPr="002B2BCD">
        <w:t xml:space="preserve"> </w:t>
      </w:r>
      <w:r w:rsidRPr="00C271AD">
        <w:t>V</w:t>
      </w:r>
      <w:r w:rsidRPr="00C271AD">
        <w:rPr>
          <w:vertAlign w:val="subscript"/>
        </w:rPr>
        <w:t>base_max</w:t>
      </w:r>
      <w:r>
        <w:t xml:space="preserve">) </w:t>
      </w:r>
      <w:r w:rsidRPr="002B2BCD">
        <w:t xml:space="preserve">curve </w:t>
      </w:r>
      <w:r>
        <w:t>changes significantly</w:t>
      </w:r>
      <w:r w:rsidRPr="002B2BCD">
        <w:t>. This results in a change of the</w:t>
      </w:r>
      <w:r>
        <w:t xml:space="preserve"> first</w:t>
      </w:r>
      <w:r w:rsidRPr="002B2BCD">
        <w:t xml:space="preserve"> derivative for a PGA, which </w:t>
      </w:r>
      <w:r w:rsidR="006F1E03">
        <w:t>is identified</w:t>
      </w:r>
      <w:r w:rsidRPr="002B2BCD">
        <w:t xml:space="preserve"> as </w:t>
      </w:r>
      <w:r>
        <w:t xml:space="preserve">the </w:t>
      </w:r>
      <w:r w:rsidRPr="002B2BCD">
        <w:t>yielding</w:t>
      </w:r>
      <w:r>
        <w:t xml:space="preserve"> point</w:t>
      </w:r>
      <w:r w:rsidRPr="002B2BCD">
        <w:t xml:space="preserve">. </w:t>
      </w:r>
      <w:r w:rsidR="007C5A0A">
        <w:t xml:space="preserve">With respect to the ultimate point, </w:t>
      </w:r>
      <w:r>
        <w:t>the same criteria</w:t>
      </w:r>
      <w:r w:rsidR="007C5A0A">
        <w:t xml:space="preserve"> can be applied in some cases</w:t>
      </w:r>
      <w:r w:rsidRPr="002B2BCD">
        <w:t>,</w:t>
      </w:r>
      <w:r w:rsidR="007C5A0A">
        <w:t xml:space="preserve"> so </w:t>
      </w:r>
      <w:r w:rsidRPr="002B2BCD">
        <w:t xml:space="preserve"> the </w:t>
      </w:r>
      <w:r>
        <w:t>ultimate</w:t>
      </w:r>
      <w:r w:rsidRPr="002B2BCD">
        <w:t xml:space="preserve"> point </w:t>
      </w:r>
      <w:r w:rsidR="006F1E03">
        <w:t xml:space="preserve">is </w:t>
      </w:r>
      <w:r w:rsidRPr="002B2BCD">
        <w:t xml:space="preserve">associated with the next significant change in the </w:t>
      </w:r>
      <w:r>
        <w:t xml:space="preserve">first </w:t>
      </w:r>
      <w:r w:rsidRPr="002B2BCD">
        <w:t xml:space="preserve">derivative of </w:t>
      </w:r>
      <w:r w:rsidRPr="003C5592">
        <w:t>the curve (</w:t>
      </w:r>
      <w:r w:rsidR="003F4B29" w:rsidRPr="003C5592">
        <w:fldChar w:fldCharType="begin"/>
      </w:r>
      <w:r w:rsidR="003F4B29" w:rsidRPr="003C5592">
        <w:instrText xml:space="preserve"> REF _Ref267159891 \h </w:instrText>
      </w:r>
      <w:r w:rsidR="003C5592" w:rsidRPr="003C5592">
        <w:instrText xml:space="preserve"> \* MERGEFORMAT </w:instrText>
      </w:r>
      <w:r w:rsidR="003F4B29" w:rsidRPr="003C5592">
        <w:fldChar w:fldCharType="separate"/>
      </w:r>
      <w:r w:rsidR="0056151D" w:rsidRPr="0056151D">
        <w:t xml:space="preserve">Fig. </w:t>
      </w:r>
      <w:r w:rsidR="0056151D" w:rsidRPr="0056151D">
        <w:rPr>
          <w:noProof/>
        </w:rPr>
        <w:t>13</w:t>
      </w:r>
      <w:r w:rsidR="003F4B29" w:rsidRPr="003C5592">
        <w:fldChar w:fldCharType="end"/>
      </w:r>
      <w:r w:rsidR="003C5592" w:rsidRPr="003C5592">
        <w:t>a</w:t>
      </w:r>
      <w:r w:rsidRPr="003C5592">
        <w:t>)</w:t>
      </w:r>
      <w:r w:rsidR="007C5A0A">
        <w:t>. Alternatively, the ultimate point can be evaluated by applying a criteria limiting the ductility</w:t>
      </w:r>
      <w:r w:rsidRPr="003C5592">
        <w:t>.</w:t>
      </w:r>
      <w:r w:rsidR="006F1E03">
        <w:t xml:space="preserve"> </w:t>
      </w:r>
      <w:r w:rsidR="00D70608">
        <w:t>In any case</w:t>
      </w:r>
      <w:r w:rsidR="007C5A0A">
        <w:t xml:space="preserve">, </w:t>
      </w:r>
      <w:r w:rsidR="00D70608" w:rsidRPr="002B2BCD">
        <w:t xml:space="preserve">the yielding and </w:t>
      </w:r>
      <w:r w:rsidR="00D70608">
        <w:t xml:space="preserve">ultimate points can be identified </w:t>
      </w:r>
      <w:r w:rsidR="007C5A0A">
        <w:t>f</w:t>
      </w:r>
      <w:r w:rsidRPr="002B2BCD">
        <w:t xml:space="preserve">rom the curve </w:t>
      </w:r>
      <w:r>
        <w:t>(</w:t>
      </w:r>
      <w:r w:rsidRPr="00C271AD">
        <w:t>d</w:t>
      </w:r>
      <w:r w:rsidRPr="00C271AD">
        <w:rPr>
          <w:vertAlign w:val="subscript"/>
        </w:rPr>
        <w:t>roof_max</w:t>
      </w:r>
      <w:r>
        <w:t xml:space="preserve"> vs</w:t>
      </w:r>
      <w:r w:rsidRPr="002B2BCD">
        <w:t xml:space="preserve"> </w:t>
      </w:r>
      <w:r w:rsidRPr="00C271AD">
        <w:t>V</w:t>
      </w:r>
      <w:r w:rsidRPr="00C271AD">
        <w:rPr>
          <w:vertAlign w:val="subscript"/>
        </w:rPr>
        <w:t>base</w:t>
      </w:r>
      <w:r>
        <w:t xml:space="preserve">), </w:t>
      </w:r>
      <w:r w:rsidR="00D70608">
        <w:t xml:space="preserve">being </w:t>
      </w:r>
      <w:r>
        <w:t xml:space="preserve">the </w:t>
      </w:r>
      <w:r>
        <w:lastRenderedPageBreak/>
        <w:t xml:space="preserve">roof displacements </w:t>
      </w:r>
      <w:r w:rsidR="00A9210A">
        <w:t xml:space="preserve">related to the </w:t>
      </w:r>
      <w:r w:rsidRPr="002B2BCD">
        <w:t xml:space="preserve">PGAs </w:t>
      </w:r>
      <w:r w:rsidR="00A9210A">
        <w:t>(Fig. 13b)</w:t>
      </w:r>
      <w:r>
        <w:t xml:space="preserve">. </w:t>
      </w:r>
      <w:r w:rsidRPr="003A1AA2">
        <w:t>The conversion factors computed for the MDOF system are then used to calculate the yielding and ulti</w:t>
      </w:r>
      <w:r w:rsidR="001305C9" w:rsidRPr="003A1AA2">
        <w:t xml:space="preserve">mate points in spectral format. </w:t>
      </w:r>
      <w:r w:rsidR="00B21C14">
        <w:t>Then</w:t>
      </w:r>
      <w:r w:rsidR="002E2DC4">
        <w:t>,</w:t>
      </w:r>
      <w:r w:rsidR="00B21C14">
        <w:t xml:space="preserve"> t</w:t>
      </w:r>
      <w:r w:rsidR="00027C71">
        <w:t xml:space="preserve">hese points are used to obtain the fragility </w:t>
      </w:r>
      <w:r w:rsidR="00B21C14">
        <w:t>curves by using the MSA procedure described in section 3</w:t>
      </w:r>
      <w:r w:rsidR="00F03ECA">
        <w:t>,</w:t>
      </w:r>
      <w:r w:rsidR="00027C71">
        <w:t xml:space="preserve"> and </w:t>
      </w:r>
      <w:r w:rsidR="00B21C14">
        <w:t xml:space="preserve">by using </w:t>
      </w:r>
      <w:r w:rsidR="00027C71">
        <w:t xml:space="preserve">the PGA as IM. This lead to fragility curves completely </w:t>
      </w:r>
      <w:r w:rsidR="00F03ECA">
        <w:t>intrinsic</w:t>
      </w:r>
      <w:r w:rsidR="00027C71">
        <w:t xml:space="preserve"> to the IDA and independent</w:t>
      </w:r>
      <w:r w:rsidR="00B21C14">
        <w:t xml:space="preserve"> of any</w:t>
      </w:r>
      <w:r w:rsidR="00F03ECA">
        <w:t xml:space="preserve"> </w:t>
      </w:r>
      <w:r w:rsidR="00B21C14" w:rsidRPr="00B81434">
        <w:t>NSP</w:t>
      </w:r>
      <w:r w:rsidR="00B81434">
        <w:t>.</w:t>
      </w:r>
      <w:r w:rsidR="003C5592" w:rsidRPr="003C5592">
        <w:rPr>
          <w:lang w:eastAsia="en-US"/>
        </w:rPr>
        <w:t xml:space="preserve"> </w:t>
      </w:r>
      <w:r w:rsidR="00D21F9A">
        <w:rPr>
          <w:lang w:eastAsia="en-US"/>
        </w:rPr>
        <w:t xml:space="preserve">Afterwards, </w:t>
      </w:r>
      <w:r w:rsidR="003C5592" w:rsidRPr="00D55AFE">
        <w:rPr>
          <w:lang w:eastAsia="en-US"/>
        </w:rPr>
        <w:t xml:space="preserve">the </w:t>
      </w:r>
      <w:r w:rsidR="003C5592" w:rsidRPr="0010067D">
        <w:rPr>
          <w:lang w:eastAsia="en-US"/>
        </w:rPr>
        <w:t>(PGA vs DI)</w:t>
      </w:r>
      <w:r w:rsidR="003C5592" w:rsidRPr="00D55AFE">
        <w:rPr>
          <w:lang w:eastAsia="en-US"/>
        </w:rPr>
        <w:t xml:space="preserve"> vulnerability curves can be directly obtained</w:t>
      </w:r>
      <w:r w:rsidR="003C5592">
        <w:rPr>
          <w:lang w:eastAsia="en-US"/>
        </w:rPr>
        <w:t xml:space="preserve"> by </w:t>
      </w:r>
      <w:r w:rsidR="003C5592" w:rsidRPr="00D55AFE">
        <w:rPr>
          <w:lang w:eastAsia="en-US"/>
        </w:rPr>
        <w:t xml:space="preserve">using Eq. </w:t>
      </w:r>
      <w:r w:rsidR="00EE4BF6">
        <w:rPr>
          <w:lang w:eastAsia="en-US"/>
        </w:rPr>
        <w:t xml:space="preserve">(4) </w:t>
      </w:r>
      <w:r w:rsidR="003C5592">
        <w:rPr>
          <w:lang w:eastAsia="en-US"/>
        </w:rPr>
        <w:t xml:space="preserve">in order to get </w:t>
      </w:r>
      <w:r w:rsidR="003C5592" w:rsidRPr="003A1AA2">
        <w:rPr>
          <w:lang w:eastAsia="en-US"/>
        </w:rPr>
        <w:t xml:space="preserve">the </w:t>
      </w:r>
      <w:r w:rsidR="00ED6D6A" w:rsidRPr="003A1AA2">
        <w:rPr>
          <w:lang w:eastAsia="en-US"/>
        </w:rPr>
        <w:t xml:space="preserve">damage state exceedance </w:t>
      </w:r>
      <w:r w:rsidR="003C5592" w:rsidRPr="003A1AA2">
        <w:rPr>
          <w:lang w:eastAsia="en-US"/>
        </w:rPr>
        <w:t>probabilities from the corresponding f</w:t>
      </w:r>
      <w:r w:rsidR="003C5592" w:rsidRPr="00D55AFE">
        <w:rPr>
          <w:lang w:eastAsia="en-US"/>
        </w:rPr>
        <w:t>ragility curves</w:t>
      </w:r>
      <w:r w:rsidR="00D21F9A">
        <w:rPr>
          <w:lang w:eastAsia="en-US"/>
        </w:rPr>
        <w:t>.</w:t>
      </w:r>
      <w:r w:rsidR="003A1AA2">
        <w:rPr>
          <w:lang w:eastAsia="en-US"/>
        </w:rPr>
        <w:t xml:space="preserve"> This damage curve, in this work is referred to as base shear (BS) curve.</w:t>
      </w:r>
    </w:p>
    <w:p w14:paraId="58BEFFF2" w14:textId="1E231FD3" w:rsidR="007E5764" w:rsidRDefault="00C4278A" w:rsidP="00C4278A">
      <w:pPr>
        <w:jc w:val="center"/>
      </w:pPr>
      <w:r>
        <w:rPr>
          <w:noProof/>
          <w:lang w:val="es-ES"/>
        </w:rPr>
        <w:drawing>
          <wp:inline distT="0" distB="0" distL="0" distR="0" wp14:anchorId="4488ADB4" wp14:editId="2E01ACEC">
            <wp:extent cx="5270500" cy="1574800"/>
            <wp:effectExtent l="0" t="0" r="1270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icacion_BS_final.eps"/>
                    <pic:cNvPicPr/>
                  </pic:nvPicPr>
                  <pic:blipFill>
                    <a:blip r:embed="rId31">
                      <a:extLst>
                        <a:ext uri="{28A0092B-C50C-407E-A947-70E740481C1C}">
                          <a14:useLocalDpi xmlns:a14="http://schemas.microsoft.com/office/drawing/2010/main" val="0"/>
                        </a:ext>
                      </a:extLst>
                    </a:blip>
                    <a:stretch>
                      <a:fillRect/>
                    </a:stretch>
                  </pic:blipFill>
                  <pic:spPr>
                    <a:xfrm>
                      <a:off x="0" y="0"/>
                      <a:ext cx="5270500" cy="1574800"/>
                    </a:xfrm>
                    <a:prstGeom prst="rect">
                      <a:avLst/>
                    </a:prstGeom>
                  </pic:spPr>
                </pic:pic>
              </a:graphicData>
            </a:graphic>
          </wp:inline>
        </w:drawing>
      </w:r>
    </w:p>
    <w:p w14:paraId="6AE4B708" w14:textId="26E93FC6" w:rsidR="007E5764" w:rsidRPr="00D00E48" w:rsidRDefault="007E5764" w:rsidP="007E5764">
      <w:pPr>
        <w:pStyle w:val="Descripcin"/>
      </w:pPr>
      <w:bookmarkStart w:id="27" w:name="_Ref267159891"/>
      <w:r w:rsidRPr="007E5764">
        <w:rPr>
          <w:b/>
        </w:rPr>
        <w:t xml:space="preserve">Fig. </w:t>
      </w:r>
      <w:r w:rsidRPr="007E5764">
        <w:rPr>
          <w:b/>
        </w:rPr>
        <w:fldChar w:fldCharType="begin"/>
      </w:r>
      <w:r w:rsidRPr="007E5764">
        <w:rPr>
          <w:b/>
        </w:rPr>
        <w:instrText xml:space="preserve"> SEQ Fig. \* ARABIC </w:instrText>
      </w:r>
      <w:r w:rsidRPr="007E5764">
        <w:rPr>
          <w:b/>
        </w:rPr>
        <w:fldChar w:fldCharType="separate"/>
      </w:r>
      <w:r w:rsidR="0056151D">
        <w:rPr>
          <w:b/>
          <w:noProof/>
        </w:rPr>
        <w:t>13</w:t>
      </w:r>
      <w:r w:rsidRPr="007E5764">
        <w:rPr>
          <w:b/>
        </w:rPr>
        <w:fldChar w:fldCharType="end"/>
      </w:r>
      <w:bookmarkEnd w:id="27"/>
      <w:r>
        <w:t xml:space="preserve"> Selection of the yielding and ultimate points for the IDA. </w:t>
      </w:r>
      <w:r w:rsidRPr="00D00E48">
        <w:t xml:space="preserve">Ground motion 1, </w:t>
      </w:r>
      <w:r w:rsidRPr="00D00E48">
        <w:rPr>
          <w:i/>
        </w:rPr>
        <w:t>+Y</w:t>
      </w:r>
      <w:r w:rsidRPr="00D00E48">
        <w:t xml:space="preserve"> direction.</w:t>
      </w:r>
    </w:p>
    <w:p w14:paraId="048DE26E" w14:textId="3C1D5E52" w:rsidR="000C5E38" w:rsidRPr="000C5E38" w:rsidRDefault="000C5E38" w:rsidP="008C1A10">
      <w:r w:rsidRPr="000C5E38">
        <w:t xml:space="preserve">A full comparison of the damage curves </w:t>
      </w:r>
      <w:r>
        <w:t xml:space="preserve">for </w:t>
      </w:r>
      <w:r w:rsidRPr="000C5E38">
        <w:rPr>
          <w:i/>
        </w:rPr>
        <w:t>+X</w:t>
      </w:r>
      <w:r>
        <w:t xml:space="preserve"> and </w:t>
      </w:r>
      <w:r w:rsidRPr="000C5E38">
        <w:rPr>
          <w:i/>
        </w:rPr>
        <w:t>+Y</w:t>
      </w:r>
      <w:r>
        <w:t xml:space="preserve"> directions are shown in </w:t>
      </w:r>
      <w:r w:rsidR="007D1A11">
        <w:t>Figure</w:t>
      </w:r>
      <w:r>
        <w:t>s</w:t>
      </w:r>
      <w:r w:rsidRPr="000C5E38">
        <w:t xml:space="preserve"> 14 and 15</w:t>
      </w:r>
      <w:r w:rsidR="006E46E0">
        <w:t xml:space="preserve"> respectively</w:t>
      </w:r>
      <w:r>
        <w:t>.</w:t>
      </w:r>
      <w:r w:rsidRPr="000C5E38">
        <w:t xml:space="preserve"> </w:t>
      </w:r>
      <w:r w:rsidR="006E46E0">
        <w:t>T</w:t>
      </w:r>
      <w:r w:rsidR="007D1A11">
        <w:t>he F</w:t>
      </w:r>
      <w:r w:rsidR="00F7694F">
        <w:t>igure</w:t>
      </w:r>
      <w:r w:rsidRPr="000C5E38">
        <w:t xml:space="preserve"> 14a1 </w:t>
      </w:r>
      <w:r w:rsidR="00F7694F">
        <w:t>show</w:t>
      </w:r>
      <w:r w:rsidR="006E46E0">
        <w:t>s</w:t>
      </w:r>
      <w:r w:rsidR="00F7694F">
        <w:t xml:space="preserve"> the </w:t>
      </w:r>
      <w:r w:rsidRPr="000C5E38">
        <w:t xml:space="preserve">damage curves obtained </w:t>
      </w:r>
      <w:r w:rsidR="00F7694F">
        <w:t xml:space="preserve">applying the </w:t>
      </w:r>
      <w:r w:rsidRPr="000C5E38">
        <w:t xml:space="preserve">RISK-UE methodology for each NSPs and </w:t>
      </w:r>
      <w:r w:rsidR="00F7694F">
        <w:t xml:space="preserve">by using the spectral displacement </w:t>
      </w:r>
      <w:r w:rsidRPr="00F7694F">
        <w:rPr>
          <w:i/>
        </w:rPr>
        <w:t>Sd</w:t>
      </w:r>
      <w:r w:rsidRPr="000C5E38">
        <w:t xml:space="preserve"> as </w:t>
      </w:r>
      <w:r w:rsidR="00F7694F">
        <w:t xml:space="preserve">intensity measure parameter </w:t>
      </w:r>
      <w:r w:rsidRPr="000C5E38">
        <w:t xml:space="preserve">IM. </w:t>
      </w:r>
      <w:r w:rsidR="00D10126">
        <w:t xml:space="preserve">By </w:t>
      </w:r>
      <w:r w:rsidRPr="000C5E38">
        <w:t>applying each NSP</w:t>
      </w:r>
      <w:r w:rsidR="00F7694F">
        <w:t>, the limit</w:t>
      </w:r>
      <w:r w:rsidRPr="000C5E38">
        <w:t xml:space="preserve"> damage state</w:t>
      </w:r>
      <w:r w:rsidR="00F7694F">
        <w:t>s</w:t>
      </w:r>
      <w:r w:rsidRPr="000C5E38">
        <w:t xml:space="preserve"> </w:t>
      </w:r>
      <w:r w:rsidR="00F7694F">
        <w:t>were calculated</w:t>
      </w:r>
      <w:r w:rsidR="00E026F3">
        <w:t>,</w:t>
      </w:r>
      <w:r w:rsidR="00F7694F">
        <w:t xml:space="preserve"> </w:t>
      </w:r>
      <w:r w:rsidRPr="000C5E38">
        <w:t xml:space="preserve">and </w:t>
      </w:r>
      <w:r w:rsidR="00F7694F">
        <w:t xml:space="preserve">the fragility curves </w:t>
      </w:r>
      <w:r w:rsidRPr="000C5E38">
        <w:t xml:space="preserve">have </w:t>
      </w:r>
      <w:r w:rsidR="00F7694F">
        <w:t xml:space="preserve">been </w:t>
      </w:r>
      <w:r w:rsidRPr="000C5E38">
        <w:t xml:space="preserve">built </w:t>
      </w:r>
      <w:r w:rsidR="00F7694F">
        <w:t xml:space="preserve">by </w:t>
      </w:r>
      <w:r w:rsidRPr="000C5E38">
        <w:t xml:space="preserve">using the spectral </w:t>
      </w:r>
      <w:r w:rsidR="00F7694F">
        <w:t xml:space="preserve">displacement </w:t>
      </w:r>
      <w:r w:rsidR="00F7694F" w:rsidRPr="00F7694F">
        <w:rPr>
          <w:i/>
        </w:rPr>
        <w:t>Sd</w:t>
      </w:r>
      <w:r w:rsidR="00F7694F">
        <w:t xml:space="preserve"> </w:t>
      </w:r>
      <w:r w:rsidRPr="000C5E38">
        <w:t>as IM</w:t>
      </w:r>
      <w:r w:rsidR="00F7694F">
        <w:t>.</w:t>
      </w:r>
      <w:r w:rsidRPr="000C5E38">
        <w:t xml:space="preserve"> </w:t>
      </w:r>
      <w:r w:rsidR="00F959B9">
        <w:t>E</w:t>
      </w:r>
      <w:r w:rsidRPr="000C5E38">
        <w:t>ach</w:t>
      </w:r>
      <w:r w:rsidR="00F7694F">
        <w:t xml:space="preserve"> ground</w:t>
      </w:r>
      <w:r w:rsidRPr="000C5E38">
        <w:t xml:space="preserve"> motion </w:t>
      </w:r>
      <w:r w:rsidR="00F7694F">
        <w:t xml:space="preserve">scaled to a specific </w:t>
      </w:r>
      <w:r w:rsidRPr="000C5E38">
        <w:t>PGA</w:t>
      </w:r>
      <w:r w:rsidR="00222C36">
        <w:t>,</w:t>
      </w:r>
      <w:r w:rsidRPr="000C5E38">
        <w:t xml:space="preserve"> </w:t>
      </w:r>
      <w:r w:rsidR="00F7694F">
        <w:t>allow</w:t>
      </w:r>
      <w:r w:rsidR="00222C36">
        <w:t>s</w:t>
      </w:r>
      <w:r w:rsidR="00F7694F">
        <w:t xml:space="preserve"> obtaining the corresponding performance point </w:t>
      </w:r>
      <w:r w:rsidRPr="000C5E38">
        <w:t xml:space="preserve">through an iterative </w:t>
      </w:r>
      <w:r w:rsidR="00222C36">
        <w:t>process.</w:t>
      </w:r>
      <w:r w:rsidRPr="000C5E38">
        <w:t xml:space="preserve"> This allows </w:t>
      </w:r>
      <w:r w:rsidR="00222C36">
        <w:t>to</w:t>
      </w:r>
      <w:r w:rsidRPr="000C5E38">
        <w:t xml:space="preserve"> link each </w:t>
      </w:r>
      <w:r w:rsidR="00D10126">
        <w:t xml:space="preserve">calculated </w:t>
      </w:r>
      <w:r w:rsidR="00222C36">
        <w:t>performance point</w:t>
      </w:r>
      <w:r w:rsidR="00D10126">
        <w:t xml:space="preserve"> to a PGA</w:t>
      </w:r>
      <w:r w:rsidR="00222C36">
        <w:t xml:space="preserve">. </w:t>
      </w:r>
      <w:r w:rsidRPr="000C5E38">
        <w:t>Thus</w:t>
      </w:r>
      <w:r w:rsidR="00222C36">
        <w:t>, it is possible to</w:t>
      </w:r>
      <w:r w:rsidRPr="000C5E38">
        <w:t xml:space="preserve"> calculate the damage index DI </w:t>
      </w:r>
      <w:r w:rsidR="00222C36">
        <w:t xml:space="preserve">related to each </w:t>
      </w:r>
      <w:r w:rsidR="00D10126">
        <w:t xml:space="preserve">calculated </w:t>
      </w:r>
      <w:r w:rsidR="00222C36">
        <w:t xml:space="preserve">performance point which is in turn </w:t>
      </w:r>
      <w:r w:rsidRPr="000C5E38">
        <w:t xml:space="preserve">associated with a value of PGA. This </w:t>
      </w:r>
      <w:r w:rsidR="00222C36">
        <w:t xml:space="preserve">lead to obtain the </w:t>
      </w:r>
      <w:r w:rsidRPr="000C5E38">
        <w:t xml:space="preserve">damage curves. As </w:t>
      </w:r>
      <w:r w:rsidR="00222C36">
        <w:t xml:space="preserve">it </w:t>
      </w:r>
      <w:r w:rsidRPr="000C5E38">
        <w:t xml:space="preserve">can be seen, </w:t>
      </w:r>
      <w:r w:rsidR="00222C36">
        <w:t xml:space="preserve">the results of the IDA are </w:t>
      </w:r>
      <w:r w:rsidRPr="000C5E38">
        <w:t xml:space="preserve">not involved in this </w:t>
      </w:r>
      <w:r w:rsidR="00222C36">
        <w:t>process</w:t>
      </w:r>
      <w:r w:rsidRPr="000C5E38">
        <w:t>.</w:t>
      </w:r>
    </w:p>
    <w:p w14:paraId="59231DD9" w14:textId="31637D5E" w:rsidR="00154085" w:rsidRDefault="00154085" w:rsidP="00154085">
      <w:r w:rsidRPr="00154085">
        <w:t xml:space="preserve">In </w:t>
      </w:r>
      <w:r w:rsidR="007D1A11">
        <w:t>Figure</w:t>
      </w:r>
      <w:r w:rsidRPr="00154085">
        <w:t xml:space="preserve"> 14a2</w:t>
      </w:r>
      <w:r w:rsidR="00992D1D">
        <w:t>, if</w:t>
      </w:r>
      <w:r w:rsidRPr="00154085">
        <w:t xml:space="preserve"> compared to the previous case</w:t>
      </w:r>
      <w:r w:rsidR="00992D1D">
        <w:t xml:space="preserve"> (</w:t>
      </w:r>
      <w:r w:rsidR="007D1A11">
        <w:t>Fig.</w:t>
      </w:r>
      <w:r w:rsidR="002A25DD">
        <w:t xml:space="preserve"> 14</w:t>
      </w:r>
      <w:r w:rsidR="00992D1D">
        <w:t>a1)</w:t>
      </w:r>
      <w:r w:rsidRPr="00154085">
        <w:t>, a variant regarding the calculation of the performance point</w:t>
      </w:r>
      <w:r w:rsidR="00992D1D">
        <w:t xml:space="preserve"> has been introduced</w:t>
      </w:r>
      <w:r w:rsidRPr="00154085">
        <w:t xml:space="preserve">. In this case, the same fragility curves </w:t>
      </w:r>
      <w:r w:rsidR="00992D1D">
        <w:t xml:space="preserve">have been used </w:t>
      </w:r>
      <w:r w:rsidRPr="00154085">
        <w:t xml:space="preserve">but </w:t>
      </w:r>
      <w:r w:rsidR="00992D1D">
        <w:t xml:space="preserve">the performance point associated with each PGA was not calculated by using the iterative process included in the NSPs. Alternatively, </w:t>
      </w:r>
      <w:r w:rsidR="00992D1D" w:rsidRPr="00154085">
        <w:t>the m</w:t>
      </w:r>
      <w:r w:rsidR="00992D1D">
        <w:t xml:space="preserve">aximum displacement obtained </w:t>
      </w:r>
      <w:r w:rsidR="00992D1D" w:rsidRPr="00154085">
        <w:t>for each IDA</w:t>
      </w:r>
      <w:r w:rsidR="00992D1D">
        <w:t xml:space="preserve"> was </w:t>
      </w:r>
      <w:r w:rsidRPr="00154085">
        <w:t xml:space="preserve">used as performance </w:t>
      </w:r>
      <w:r w:rsidR="00992D1D">
        <w:t>point</w:t>
      </w:r>
      <w:r w:rsidRPr="00154085">
        <w:t xml:space="preserve">. Therefore, </w:t>
      </w:r>
      <w:r w:rsidR="00992D1D">
        <w:t xml:space="preserve">this is </w:t>
      </w:r>
      <w:r w:rsidRPr="00154085">
        <w:t>a mixed procedure that combines the results of the RISK-UE methodology for each NSP (obtaining fragility curves) with the results of IDA (determining the performance poin</w:t>
      </w:r>
      <w:r w:rsidR="00992D1D">
        <w:t xml:space="preserve">t). It is also important to point out </w:t>
      </w:r>
      <w:r w:rsidRPr="00154085">
        <w:t xml:space="preserve">that the figure </w:t>
      </w:r>
      <w:r w:rsidR="00992D1D">
        <w:t xml:space="preserve">includes a new curve </w:t>
      </w:r>
      <w:r w:rsidRPr="00154085">
        <w:t xml:space="preserve">(BS). This curve represents the </w:t>
      </w:r>
      <w:r w:rsidR="00992D1D">
        <w:t xml:space="preserve">damage </w:t>
      </w:r>
      <w:r w:rsidRPr="00154085">
        <w:t xml:space="preserve">curve intrinsic to </w:t>
      </w:r>
      <w:r w:rsidR="00992D1D">
        <w:t xml:space="preserve">the </w:t>
      </w:r>
      <w:r w:rsidRPr="00154085">
        <w:t xml:space="preserve">IDA </w:t>
      </w:r>
      <w:r w:rsidR="00992D1D">
        <w:t xml:space="preserve">by </w:t>
      </w:r>
      <w:r w:rsidRPr="00154085">
        <w:t xml:space="preserve">using the spectral </w:t>
      </w:r>
      <w:r w:rsidR="00992D1D">
        <w:t xml:space="preserve">displacement </w:t>
      </w:r>
      <w:r w:rsidR="00992D1D" w:rsidRPr="00992D1D">
        <w:rPr>
          <w:i/>
        </w:rPr>
        <w:t>Sd</w:t>
      </w:r>
      <w:r w:rsidR="00992D1D">
        <w:t xml:space="preserve"> as IM</w:t>
      </w:r>
      <w:r w:rsidRPr="00154085">
        <w:t xml:space="preserve">. This means that this curve is obtained by </w:t>
      </w:r>
      <w:r w:rsidR="00404853">
        <w:t>using the</w:t>
      </w:r>
      <w:r w:rsidRPr="00154085">
        <w:t xml:space="preserve"> fragility curves </w:t>
      </w:r>
      <w:r w:rsidR="00404853">
        <w:t xml:space="preserve">calculated </w:t>
      </w:r>
      <w:r w:rsidRPr="00154085">
        <w:t xml:space="preserve">according to the </w:t>
      </w:r>
      <w:r w:rsidR="00404853">
        <w:t xml:space="preserve">RISK-UE </w:t>
      </w:r>
      <w:r w:rsidRPr="00154085">
        <w:t xml:space="preserve">methodology, but, </w:t>
      </w:r>
      <w:r w:rsidR="00404853">
        <w:t>using a</w:t>
      </w:r>
      <w:r w:rsidRPr="00154085">
        <w:t>s yielding point and ultimate point those points obtained following the procedure described earlier in this section. Therefore</w:t>
      </w:r>
      <w:r w:rsidR="00404853">
        <w:t>,</w:t>
      </w:r>
      <w:r w:rsidRPr="00154085">
        <w:t xml:space="preserve"> </w:t>
      </w:r>
      <w:r w:rsidR="00404853">
        <w:t xml:space="preserve">for the BS curve, the </w:t>
      </w:r>
      <w:r w:rsidRPr="00154085">
        <w:t xml:space="preserve">limit damage states do not depend on </w:t>
      </w:r>
      <w:r w:rsidR="00404853">
        <w:t>NSPs.</w:t>
      </w:r>
    </w:p>
    <w:p w14:paraId="0BDDE44E" w14:textId="71B06A02" w:rsidR="005302F6" w:rsidRPr="00E92B07" w:rsidRDefault="007D1A11" w:rsidP="005302F6">
      <w:r>
        <w:t>The F</w:t>
      </w:r>
      <w:r w:rsidR="004B761B">
        <w:t>igure 14</w:t>
      </w:r>
      <w:r w:rsidR="005302F6" w:rsidRPr="00E92B07">
        <w:t xml:space="preserve">b1 </w:t>
      </w:r>
      <w:r w:rsidR="005302F6" w:rsidRPr="000A427B">
        <w:t xml:space="preserve">shows the damage curves obtained applying the RISK-UE methodology for each NSPs and by using the </w:t>
      </w:r>
      <w:r w:rsidR="005302F6">
        <w:t>PGA as</w:t>
      </w:r>
      <w:r w:rsidR="005302F6" w:rsidRPr="000A427B">
        <w:t xml:space="preserve"> intensity measure parameter IM</w:t>
      </w:r>
      <w:r w:rsidR="005302F6">
        <w:t>.</w:t>
      </w:r>
      <w:r w:rsidR="005302F6" w:rsidRPr="00E92B07">
        <w:t xml:space="preserve"> This means that for each NSP</w:t>
      </w:r>
      <w:r w:rsidR="005302F6">
        <w:t xml:space="preserve">, the </w:t>
      </w:r>
      <w:r w:rsidR="005302F6" w:rsidRPr="00E92B07">
        <w:t xml:space="preserve">  limits damage state </w:t>
      </w:r>
      <w:r w:rsidR="005302F6">
        <w:t xml:space="preserve">were defined based on </w:t>
      </w:r>
      <w:r w:rsidR="005302F6" w:rsidRPr="00E92B07">
        <w:t>the calculation of the yielding point and the ultimate point</w:t>
      </w:r>
      <w:r w:rsidR="005302F6">
        <w:t xml:space="preserve"> as each NSP proposes. But</w:t>
      </w:r>
      <w:r w:rsidR="005302F6" w:rsidRPr="00E92B07">
        <w:t xml:space="preserve">, </w:t>
      </w:r>
      <w:r w:rsidR="005302F6">
        <w:t xml:space="preserve">once the limit damage states are defined, the fragility curves were obtained by performing </w:t>
      </w:r>
      <w:r w:rsidR="005302F6" w:rsidRPr="00E92B07">
        <w:t>the MSA methodology described in section 3.1.2</w:t>
      </w:r>
      <w:r w:rsidR="005302F6">
        <w:t xml:space="preserve">. </w:t>
      </w:r>
    </w:p>
    <w:p w14:paraId="5A8C45F9" w14:textId="49FE52AE" w:rsidR="005302F6" w:rsidRDefault="00A040DC" w:rsidP="005302F6">
      <w:r>
        <w:rPr>
          <w:noProof/>
          <w:lang w:val="es-ES"/>
        </w:rPr>
        <mc:AlternateContent>
          <mc:Choice Requires="wps">
            <w:drawing>
              <wp:anchor distT="0" distB="0" distL="114300" distR="114300" simplePos="0" relativeHeight="251659264" behindDoc="0" locked="0" layoutInCell="1" allowOverlap="1" wp14:anchorId="2317CC51" wp14:editId="7844B560">
                <wp:simplePos x="0" y="0"/>
                <wp:positionH relativeFrom="column">
                  <wp:posOffset>-17780</wp:posOffset>
                </wp:positionH>
                <wp:positionV relativeFrom="paragraph">
                  <wp:posOffset>1757045</wp:posOffset>
                </wp:positionV>
                <wp:extent cx="2891155" cy="24339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2433955"/>
                        </a:xfrm>
                        <a:prstGeom prst="rect">
                          <a:avLst/>
                        </a:prstGeom>
                        <a:noFill/>
                        <a:ln w="9525">
                          <a:noFill/>
                          <a:miter lim="800000"/>
                          <a:headEnd/>
                          <a:tailEnd/>
                        </a:ln>
                      </wps:spPr>
                      <wps:txbx>
                        <w:txbxContent>
                          <w:p w14:paraId="1164D979" w14:textId="63173CDE" w:rsidR="002A25DD" w:rsidRDefault="002A2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7CC51" id="_x0000_s1037" type="#_x0000_t202" style="position:absolute;left:0;text-align:left;margin-left:-1.4pt;margin-top:138.35pt;width:227.65pt;height:19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" filled="f" stroked="f">
                <v:textbox>
                  <w:txbxContent>
                    <w:p w14:paraId="1164D979" w14:textId="63173CDE" w:rsidR="002A25DD" w:rsidRDefault="002A25DD"/>
                  </w:txbxContent>
                </v:textbox>
              </v:shape>
            </w:pict>
          </mc:Fallback>
        </mc:AlternateContent>
      </w:r>
      <w:r>
        <w:rPr>
          <w:noProof/>
          <w:lang w:val="es-ES"/>
        </w:rPr>
        <mc:AlternateContent>
          <mc:Choice Requires="wps">
            <w:drawing>
              <wp:anchor distT="0" distB="0" distL="114300" distR="114300" simplePos="0" relativeHeight="251661312" behindDoc="0" locked="0" layoutInCell="1" allowOverlap="1" wp14:anchorId="4D727C1B" wp14:editId="4E5CD3A6">
                <wp:simplePos x="0" y="0"/>
                <wp:positionH relativeFrom="column">
                  <wp:posOffset>2954655</wp:posOffset>
                </wp:positionH>
                <wp:positionV relativeFrom="paragraph">
                  <wp:posOffset>1759674</wp:posOffset>
                </wp:positionV>
                <wp:extent cx="2825750" cy="243395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433955"/>
                        </a:xfrm>
                        <a:prstGeom prst="rect">
                          <a:avLst/>
                        </a:prstGeom>
                        <a:noFill/>
                        <a:ln w="9525">
                          <a:noFill/>
                          <a:miter lim="800000"/>
                          <a:headEnd/>
                          <a:tailEnd/>
                        </a:ln>
                      </wps:spPr>
                      <wps:txbx>
                        <w:txbxContent>
                          <w:p w14:paraId="05D8337F" w14:textId="203C69C2" w:rsidR="002A25DD" w:rsidRDefault="002A2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27C1B" id="_x0000_s1038" type="#_x0000_t202" style="position:absolute;left:0;text-align:left;margin-left:232.65pt;margin-top:138.55pt;width:222.5pt;height:19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" filled="f" stroked="f">
                <v:textbox>
                  <w:txbxContent>
                    <w:p w14:paraId="05D8337F" w14:textId="203C69C2" w:rsidR="002A25DD" w:rsidRDefault="002A25DD"/>
                  </w:txbxContent>
                </v:textbox>
              </v:shape>
            </w:pict>
          </mc:Fallback>
        </mc:AlternateContent>
      </w:r>
      <w:r w:rsidR="005302F6" w:rsidRPr="00CE59B8">
        <w:t>In Figure 14b2</w:t>
      </w:r>
      <w:r w:rsidR="008F700C">
        <w:t>,</w:t>
      </w:r>
      <w:r w:rsidR="005302F6" w:rsidRPr="00CE59B8">
        <w:t xml:space="preserve"> </w:t>
      </w:r>
      <w:r w:rsidR="005302F6">
        <w:t>if</w:t>
      </w:r>
      <w:r w:rsidR="005302F6" w:rsidRPr="00154085">
        <w:t xml:space="preserve"> compared to the previous case</w:t>
      </w:r>
      <w:r w:rsidR="005302F6">
        <w:t xml:space="preserve"> (</w:t>
      </w:r>
      <w:r w:rsidR="007D1A11">
        <w:t>Fig.</w:t>
      </w:r>
      <w:r w:rsidR="004B761B">
        <w:t xml:space="preserve"> 14</w:t>
      </w:r>
      <w:r w:rsidR="005302F6">
        <w:t>b1)</w:t>
      </w:r>
      <w:r w:rsidR="005302F6" w:rsidRPr="00154085">
        <w:t xml:space="preserve">, </w:t>
      </w:r>
      <w:r w:rsidR="005302F6">
        <w:t xml:space="preserve">the </w:t>
      </w:r>
      <w:r w:rsidR="006F2940">
        <w:t xml:space="preserve">same </w:t>
      </w:r>
      <w:r w:rsidR="005302F6" w:rsidRPr="00154085">
        <w:t>variant regarding the calculation of the performance point</w:t>
      </w:r>
      <w:r w:rsidR="005302F6">
        <w:t xml:space="preserve"> has been introduced</w:t>
      </w:r>
      <w:r w:rsidR="006F2940">
        <w:t xml:space="preserve"> and also </w:t>
      </w:r>
      <w:r w:rsidR="005302F6" w:rsidRPr="00154085">
        <w:t xml:space="preserve">the </w:t>
      </w:r>
      <w:r w:rsidR="005302F6">
        <w:t>MSA methodology was applied to calculate the fragility curves. However,</w:t>
      </w:r>
      <w:r w:rsidR="005302F6" w:rsidRPr="00154085">
        <w:t xml:space="preserve"> </w:t>
      </w:r>
      <w:r w:rsidR="005302F6">
        <w:t xml:space="preserve">the performance point associated with each PGA was not calculated by using the iterative process included in the NSPs. Alternatively, </w:t>
      </w:r>
      <w:r w:rsidR="005302F6" w:rsidRPr="00154085">
        <w:t>the m</w:t>
      </w:r>
      <w:r w:rsidR="005302F6">
        <w:t xml:space="preserve">aximum displacement obtained </w:t>
      </w:r>
      <w:r w:rsidR="005302F6" w:rsidRPr="00154085">
        <w:t>for each IDA</w:t>
      </w:r>
      <w:r w:rsidR="005302F6">
        <w:t xml:space="preserve"> was </w:t>
      </w:r>
      <w:r w:rsidR="005302F6" w:rsidRPr="00154085">
        <w:t xml:space="preserve">used as performance </w:t>
      </w:r>
      <w:r w:rsidR="005302F6">
        <w:t>point</w:t>
      </w:r>
      <w:r w:rsidR="005302F6" w:rsidRPr="00154085">
        <w:t>.</w:t>
      </w:r>
      <w:r w:rsidR="005302F6" w:rsidRPr="00CE59B8">
        <w:t xml:space="preserve"> </w:t>
      </w:r>
      <w:r w:rsidR="005302F6">
        <w:t xml:space="preserve">As it has been done in </w:t>
      </w:r>
      <w:r w:rsidR="007D1A11">
        <w:t>Figure</w:t>
      </w:r>
      <w:r w:rsidR="004B761B">
        <w:t xml:space="preserve"> 14</w:t>
      </w:r>
      <w:r w:rsidR="005302F6">
        <w:t xml:space="preserve">a2, </w:t>
      </w:r>
      <w:r w:rsidR="005302F6" w:rsidRPr="00CE59B8">
        <w:t xml:space="preserve">a new </w:t>
      </w:r>
      <w:r w:rsidR="005302F6">
        <w:t xml:space="preserve">damage </w:t>
      </w:r>
      <w:r w:rsidR="005302F6" w:rsidRPr="00CE59B8">
        <w:t>curve (BS)</w:t>
      </w:r>
      <w:r w:rsidR="005302F6">
        <w:t xml:space="preserve"> has been added in </w:t>
      </w:r>
      <w:r w:rsidR="007D1A11">
        <w:t>Figure</w:t>
      </w:r>
      <w:r w:rsidR="005302F6">
        <w:t xml:space="preserve"> 14b2 and it represents the</w:t>
      </w:r>
      <w:r w:rsidR="005302F6" w:rsidRPr="00CE59B8">
        <w:t xml:space="preserve"> intrinsic damage </w:t>
      </w:r>
      <w:r w:rsidR="004950CF">
        <w:lastRenderedPageBreak/>
        <w:t xml:space="preserve">curve obtained by </w:t>
      </w:r>
      <w:r w:rsidR="005302F6" w:rsidRPr="00CE59B8">
        <w:t xml:space="preserve">using the PGA </w:t>
      </w:r>
      <w:r w:rsidR="005302F6">
        <w:t xml:space="preserve">as IM. </w:t>
      </w:r>
      <w:r w:rsidR="005302F6" w:rsidRPr="00CE59B8">
        <w:t xml:space="preserve">This means that this curve is obtained by </w:t>
      </w:r>
      <w:r w:rsidR="005302F6">
        <w:t xml:space="preserve">calculating </w:t>
      </w:r>
      <w:r w:rsidR="005302F6" w:rsidRPr="00CE59B8">
        <w:t xml:space="preserve">the fragility curves </w:t>
      </w:r>
      <w:r w:rsidR="005302F6">
        <w:t>applying the MSA methodology and by</w:t>
      </w:r>
      <w:r w:rsidR="005302F6" w:rsidRPr="00CE59B8">
        <w:t xml:space="preserve"> using as </w:t>
      </w:r>
      <w:r w:rsidR="005302F6">
        <w:t xml:space="preserve">yielding </w:t>
      </w:r>
      <w:r w:rsidR="005302F6" w:rsidRPr="00CE59B8">
        <w:t xml:space="preserve">point and ultimate point </w:t>
      </w:r>
      <w:r w:rsidR="005302F6">
        <w:t xml:space="preserve">to define the damage limit states, </w:t>
      </w:r>
      <w:r w:rsidR="005302F6" w:rsidRPr="00CE59B8">
        <w:t xml:space="preserve">those points obtained following the procedure described at the beginning of this section. Consequently, </w:t>
      </w:r>
      <w:r w:rsidR="005302F6">
        <w:t xml:space="preserve">this is </w:t>
      </w:r>
      <w:r w:rsidR="005302F6" w:rsidRPr="00CE59B8">
        <w:t xml:space="preserve">the first </w:t>
      </w:r>
      <w:r w:rsidR="005302F6">
        <w:t xml:space="preserve">damage </w:t>
      </w:r>
      <w:r w:rsidR="005302F6" w:rsidRPr="00CE59B8">
        <w:t xml:space="preserve">curve completely independent </w:t>
      </w:r>
      <w:r w:rsidR="005302F6">
        <w:t>of any NSP</w:t>
      </w:r>
      <w:r w:rsidR="005302F6" w:rsidRPr="00CE59B8">
        <w:t>.</w:t>
      </w:r>
    </w:p>
    <w:p w14:paraId="333CFF80" w14:textId="6419BE8F" w:rsidR="00154085" w:rsidRPr="00154085" w:rsidRDefault="00AC2C68" w:rsidP="00154085">
      <w:r>
        <w:rPr>
          <w:noProof/>
          <w:lang w:val="es-ES"/>
        </w:rPr>
        <mc:AlternateContent>
          <mc:Choice Requires="wps">
            <w:drawing>
              <wp:anchor distT="0" distB="0" distL="114300" distR="114300" simplePos="0" relativeHeight="251675648" behindDoc="0" locked="0" layoutInCell="1" allowOverlap="1" wp14:anchorId="664AD444" wp14:editId="6D04387F">
                <wp:simplePos x="0" y="0"/>
                <wp:positionH relativeFrom="column">
                  <wp:posOffset>27940</wp:posOffset>
                </wp:positionH>
                <wp:positionV relativeFrom="paragraph">
                  <wp:posOffset>-79375</wp:posOffset>
                </wp:positionV>
                <wp:extent cx="2841625" cy="253111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531110"/>
                        </a:xfrm>
                        <a:prstGeom prst="rect">
                          <a:avLst/>
                        </a:prstGeom>
                        <a:solidFill>
                          <a:srgbClr val="FFFFFF"/>
                        </a:solidFill>
                        <a:ln w="9525">
                          <a:noFill/>
                          <a:miter lim="800000"/>
                          <a:headEnd/>
                          <a:tailEnd/>
                        </a:ln>
                      </wps:spPr>
                      <wps:txbx>
                        <w:txbxContent>
                          <w:p w14:paraId="30B36315" w14:textId="0F5321E9" w:rsidR="002A25DD" w:rsidRDefault="002A25DD">
                            <w:r>
                              <w:rPr>
                                <w:noProof/>
                                <w:lang w:val="es-ES"/>
                              </w:rPr>
                              <w:drawing>
                                <wp:inline distT="0" distB="0" distL="0" distR="0" wp14:anchorId="7BAC726F" wp14:editId="6961C2E5">
                                  <wp:extent cx="2726571" cy="2349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29174" cy="23515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AD444" id="_x0000_s1039" type="#_x0000_t202" style="position:absolute;left:0;text-align:left;margin-left:2.2pt;margin-top:-6.25pt;width:223.75pt;height:19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" stroked="f">
                <v:textbox>
                  <w:txbxContent>
                    <w:p w14:paraId="30B36315" w14:textId="0F5321E9" w:rsidR="002A25DD" w:rsidRDefault="002A25DD">
                      <w:r>
                        <w:rPr>
                          <w:noProof/>
                          <w:lang w:val="es-ES"/>
                        </w:rPr>
                        <w:drawing>
                          <wp:inline distT="0" distB="0" distL="0" distR="0" wp14:anchorId="7BAC726F" wp14:editId="6961C2E5">
                            <wp:extent cx="2726571" cy="2349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29174" cy="2351548"/>
                                    </a:xfrm>
                                    <a:prstGeom prst="rect">
                                      <a:avLst/>
                                    </a:prstGeom>
                                  </pic:spPr>
                                </pic:pic>
                              </a:graphicData>
                            </a:graphic>
                          </wp:inline>
                        </w:drawing>
                      </w:r>
                    </w:p>
                  </w:txbxContent>
                </v:textbox>
              </v:shape>
            </w:pict>
          </mc:Fallback>
        </mc:AlternateContent>
      </w:r>
      <w:r>
        <w:rPr>
          <w:noProof/>
          <w:lang w:val="es-ES"/>
        </w:rPr>
        <mc:AlternateContent>
          <mc:Choice Requires="wps">
            <w:drawing>
              <wp:anchor distT="0" distB="0" distL="114300" distR="114300" simplePos="0" relativeHeight="251677696" behindDoc="0" locked="0" layoutInCell="1" allowOverlap="1" wp14:anchorId="4D892F77" wp14:editId="30E8C591">
                <wp:simplePos x="0" y="0"/>
                <wp:positionH relativeFrom="column">
                  <wp:posOffset>2917190</wp:posOffset>
                </wp:positionH>
                <wp:positionV relativeFrom="paragraph">
                  <wp:posOffset>-57834</wp:posOffset>
                </wp:positionV>
                <wp:extent cx="2878455" cy="2510155"/>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2510155"/>
                        </a:xfrm>
                        <a:prstGeom prst="rect">
                          <a:avLst/>
                        </a:prstGeom>
                        <a:solidFill>
                          <a:srgbClr val="FFFFFF"/>
                        </a:solidFill>
                        <a:ln w="9525">
                          <a:noFill/>
                          <a:miter lim="800000"/>
                          <a:headEnd/>
                          <a:tailEnd/>
                        </a:ln>
                      </wps:spPr>
                      <wps:txbx>
                        <w:txbxContent>
                          <w:p w14:paraId="2B20ECC7" w14:textId="696EFEEA" w:rsidR="002A25DD" w:rsidRDefault="002A25DD">
                            <w:r>
                              <w:rPr>
                                <w:noProof/>
                                <w:lang w:val="es-ES"/>
                              </w:rPr>
                              <w:drawing>
                                <wp:inline distT="0" distB="0" distL="0" distR="0" wp14:anchorId="32364473" wp14:editId="53031395">
                                  <wp:extent cx="2708031" cy="23102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17798" cy="2318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2F77" id="_x0000_s1040" type="#_x0000_t202" style="position:absolute;left:0;text-align:left;margin-left:229.7pt;margin-top:-4.55pt;width:226.65pt;height:19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" stroked="f">
                <v:textbox>
                  <w:txbxContent>
                    <w:p w14:paraId="2B20ECC7" w14:textId="696EFEEA" w:rsidR="002A25DD" w:rsidRDefault="002A25DD">
                      <w:r>
                        <w:rPr>
                          <w:noProof/>
                          <w:lang w:val="es-ES"/>
                        </w:rPr>
                        <w:drawing>
                          <wp:inline distT="0" distB="0" distL="0" distR="0" wp14:anchorId="32364473" wp14:editId="53031395">
                            <wp:extent cx="2708031" cy="23102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17798" cy="2318620"/>
                                    </a:xfrm>
                                    <a:prstGeom prst="rect">
                                      <a:avLst/>
                                    </a:prstGeom>
                                  </pic:spPr>
                                </pic:pic>
                              </a:graphicData>
                            </a:graphic>
                          </wp:inline>
                        </w:drawing>
                      </w:r>
                    </w:p>
                  </w:txbxContent>
                </v:textbox>
              </v:shape>
            </w:pict>
          </mc:Fallback>
        </mc:AlternateContent>
      </w:r>
    </w:p>
    <w:p w14:paraId="46229A08" w14:textId="77777777" w:rsidR="00154085" w:rsidRPr="00154085" w:rsidRDefault="00154085" w:rsidP="00154085"/>
    <w:p w14:paraId="387BF827" w14:textId="77777777" w:rsidR="00154085" w:rsidRPr="00154085" w:rsidRDefault="00154085" w:rsidP="00154085"/>
    <w:p w14:paraId="06EBC271" w14:textId="49B34009" w:rsidR="00154085" w:rsidRPr="00154085" w:rsidRDefault="00154085" w:rsidP="00154085"/>
    <w:p w14:paraId="1D8F2D76" w14:textId="77777777" w:rsidR="00154085" w:rsidRPr="00154085" w:rsidRDefault="00154085" w:rsidP="00154085"/>
    <w:p w14:paraId="18CFDB7D" w14:textId="77777777" w:rsidR="00154085" w:rsidRPr="00154085" w:rsidRDefault="00154085" w:rsidP="00154085"/>
    <w:p w14:paraId="79241928" w14:textId="77777777" w:rsidR="00154085" w:rsidRPr="00154085" w:rsidRDefault="00154085" w:rsidP="00154085"/>
    <w:p w14:paraId="78E6100F" w14:textId="761C0327" w:rsidR="00154085" w:rsidRPr="00154085" w:rsidRDefault="00A040DC" w:rsidP="00154085">
      <w:r>
        <w:rPr>
          <w:noProof/>
          <w:lang w:val="es-ES"/>
        </w:rPr>
        <mc:AlternateContent>
          <mc:Choice Requires="wps">
            <w:drawing>
              <wp:anchor distT="0" distB="0" distL="114300" distR="114300" simplePos="0" relativeHeight="251665408" behindDoc="0" locked="0" layoutInCell="1" allowOverlap="1" wp14:anchorId="79B34663" wp14:editId="5485A2FE">
                <wp:simplePos x="0" y="0"/>
                <wp:positionH relativeFrom="column">
                  <wp:posOffset>2979273</wp:posOffset>
                </wp:positionH>
                <wp:positionV relativeFrom="paragraph">
                  <wp:posOffset>219661</wp:posOffset>
                </wp:positionV>
                <wp:extent cx="2825750" cy="238887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388870"/>
                        </a:xfrm>
                        <a:prstGeom prst="rect">
                          <a:avLst/>
                        </a:prstGeom>
                        <a:noFill/>
                        <a:ln w="9525">
                          <a:noFill/>
                          <a:miter lim="800000"/>
                          <a:headEnd/>
                          <a:tailEnd/>
                        </a:ln>
                      </wps:spPr>
                      <wps:txbx>
                        <w:txbxContent>
                          <w:p w14:paraId="18B83070" w14:textId="14317C39" w:rsidR="002A25DD" w:rsidRDefault="002A25DD">
                            <w:r>
                              <w:rPr>
                                <w:noProof/>
                                <w:lang w:val="es-ES"/>
                              </w:rPr>
                              <w:drawing>
                                <wp:inline distT="0" distB="0" distL="0" distR="0" wp14:anchorId="5D654ADE" wp14:editId="636124A3">
                                  <wp:extent cx="2588895" cy="2312035"/>
                                  <wp:effectExtent l="0" t="0" r="1905" b="0"/>
                                  <wp:docPr id="3" name="Picture 3" descr="D:\2014_WORK_DRIGO\2014_ARTICULO_AVILA_HARO\NUEVAS FIGURAS\Nuevas Figs\B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_WORK_DRIGO\2014_ARTICULO_AVILA_HARO\NUEVAS FIGURAS\Nuevas Figs\B2_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8895" cy="23120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34663" id="_x0000_s1041" type="#_x0000_t202" style="position:absolute;left:0;text-align:left;margin-left:234.6pt;margin-top:17.3pt;width:222.5pt;height:18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" filled="f" stroked="f">
                <v:textbox>
                  <w:txbxContent>
                    <w:p w14:paraId="18B83070" w14:textId="14317C39" w:rsidR="002A25DD" w:rsidRDefault="002A25DD">
                      <w:r>
                        <w:rPr>
                          <w:noProof/>
                          <w:lang w:val="es-ES"/>
                        </w:rPr>
                        <w:drawing>
                          <wp:inline distT="0" distB="0" distL="0" distR="0" wp14:anchorId="5D654ADE" wp14:editId="636124A3">
                            <wp:extent cx="2588895" cy="2312035"/>
                            <wp:effectExtent l="0" t="0" r="1905" b="0"/>
                            <wp:docPr id="3" name="Picture 3" descr="D:\2014_WORK_DRIGO\2014_ARTICULO_AVILA_HARO\NUEVAS FIGURAS\Nuevas Figs\B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_WORK_DRIGO\2014_ARTICULO_AVILA_HARO\NUEVAS FIGURAS\Nuevas Figs\B2_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8895" cy="2312035"/>
                                    </a:xfrm>
                                    <a:prstGeom prst="rect">
                                      <a:avLst/>
                                    </a:prstGeom>
                                    <a:noFill/>
                                    <a:ln>
                                      <a:noFill/>
                                    </a:ln>
                                  </pic:spPr>
                                </pic:pic>
                              </a:graphicData>
                            </a:graphic>
                          </wp:inline>
                        </w:drawing>
                      </w:r>
                    </w:p>
                  </w:txbxContent>
                </v:textbox>
              </v:shape>
            </w:pict>
          </mc:Fallback>
        </mc:AlternateContent>
      </w:r>
      <w:r>
        <w:rPr>
          <w:noProof/>
          <w:lang w:val="es-ES"/>
        </w:rPr>
        <mc:AlternateContent>
          <mc:Choice Requires="wps">
            <w:drawing>
              <wp:anchor distT="0" distB="0" distL="114300" distR="114300" simplePos="0" relativeHeight="251663360" behindDoc="0" locked="0" layoutInCell="1" allowOverlap="1" wp14:anchorId="40E85DDD" wp14:editId="65F64A57">
                <wp:simplePos x="0" y="0"/>
                <wp:positionH relativeFrom="column">
                  <wp:posOffset>-17780</wp:posOffset>
                </wp:positionH>
                <wp:positionV relativeFrom="paragraph">
                  <wp:posOffset>225971</wp:posOffset>
                </wp:positionV>
                <wp:extent cx="2891155" cy="238887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2388870"/>
                        </a:xfrm>
                        <a:prstGeom prst="rect">
                          <a:avLst/>
                        </a:prstGeom>
                        <a:noFill/>
                        <a:ln w="9525">
                          <a:noFill/>
                          <a:miter lim="800000"/>
                          <a:headEnd/>
                          <a:tailEnd/>
                        </a:ln>
                      </wps:spPr>
                      <wps:txbx>
                        <w:txbxContent>
                          <w:p w14:paraId="2AAE74E7" w14:textId="7DB24F8D" w:rsidR="002A25DD" w:rsidRDefault="002A25DD">
                            <w:r>
                              <w:rPr>
                                <w:noProof/>
                                <w:lang w:val="es-ES"/>
                              </w:rPr>
                              <w:drawing>
                                <wp:inline distT="0" distB="0" distL="0" distR="0" wp14:anchorId="3CA2D639" wp14:editId="4E01283D">
                                  <wp:extent cx="2667005" cy="22890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67005" cy="22890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85DDD" id="_x0000_s1042" type="#_x0000_t202" style="position:absolute;left:0;text-align:left;margin-left:-1.4pt;margin-top:17.8pt;width:227.65pt;height:18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" filled="f" stroked="f">
                <v:textbox>
                  <w:txbxContent>
                    <w:p w14:paraId="2AAE74E7" w14:textId="7DB24F8D" w:rsidR="002A25DD" w:rsidRDefault="002A25DD">
                      <w:r>
                        <w:rPr>
                          <w:noProof/>
                          <w:lang w:val="es-ES"/>
                        </w:rPr>
                        <w:drawing>
                          <wp:inline distT="0" distB="0" distL="0" distR="0" wp14:anchorId="3CA2D639" wp14:editId="4E01283D">
                            <wp:extent cx="2667005" cy="22890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67005" cy="2289053"/>
                                    </a:xfrm>
                                    <a:prstGeom prst="rect">
                                      <a:avLst/>
                                    </a:prstGeom>
                                  </pic:spPr>
                                </pic:pic>
                              </a:graphicData>
                            </a:graphic>
                          </wp:inline>
                        </w:drawing>
                      </w:r>
                    </w:p>
                  </w:txbxContent>
                </v:textbox>
              </v:shape>
            </w:pict>
          </mc:Fallback>
        </mc:AlternateContent>
      </w:r>
    </w:p>
    <w:p w14:paraId="2D030B75" w14:textId="7E54C7D7" w:rsidR="00154085" w:rsidRPr="00154085" w:rsidRDefault="00154085" w:rsidP="00154085"/>
    <w:p w14:paraId="68DB52A8" w14:textId="77777777" w:rsidR="00154085" w:rsidRPr="00154085" w:rsidRDefault="00154085" w:rsidP="00154085"/>
    <w:p w14:paraId="40FED7FD" w14:textId="77777777" w:rsidR="00154085" w:rsidRPr="00154085" w:rsidRDefault="00154085" w:rsidP="00154085"/>
    <w:p w14:paraId="0BB0E067" w14:textId="3699BE9C" w:rsidR="00154085" w:rsidRPr="00154085" w:rsidRDefault="00154085" w:rsidP="00154085"/>
    <w:p w14:paraId="1B9D7A94" w14:textId="77777777" w:rsidR="00154085" w:rsidRPr="00154085" w:rsidRDefault="00154085" w:rsidP="00154085"/>
    <w:p w14:paraId="074AC1CB" w14:textId="77777777" w:rsidR="00154085" w:rsidRDefault="00154085" w:rsidP="008C1A10"/>
    <w:p w14:paraId="45772B69" w14:textId="77777777" w:rsidR="00D00E48" w:rsidRDefault="00D00E48" w:rsidP="008C1A10"/>
    <w:p w14:paraId="3875C8F7" w14:textId="77777777" w:rsidR="006C1FE0" w:rsidRDefault="006C1FE0" w:rsidP="005302F6">
      <w:pPr>
        <w:pStyle w:val="Descripcin"/>
        <w:rPr>
          <w:b/>
        </w:rPr>
      </w:pPr>
    </w:p>
    <w:p w14:paraId="3A8F92C2" w14:textId="79483772" w:rsidR="005302F6" w:rsidRDefault="005302F6" w:rsidP="00EE1DFC">
      <w:pPr>
        <w:pStyle w:val="Descripcin"/>
      </w:pPr>
      <w:r w:rsidRPr="00C06BAA">
        <w:rPr>
          <w:b/>
        </w:rPr>
        <w:t xml:space="preserve">Fig. </w:t>
      </w:r>
      <w:r w:rsidRPr="00D55AFE">
        <w:rPr>
          <w:b/>
        </w:rPr>
        <w:fldChar w:fldCharType="begin"/>
      </w:r>
      <w:r w:rsidRPr="00C06BAA">
        <w:rPr>
          <w:b/>
        </w:rPr>
        <w:instrText xml:space="preserve"> SEQ Fig. \* ARABIC </w:instrText>
      </w:r>
      <w:r w:rsidRPr="00D55AFE">
        <w:rPr>
          <w:b/>
        </w:rPr>
        <w:fldChar w:fldCharType="separate"/>
      </w:r>
      <w:r w:rsidR="0056151D">
        <w:rPr>
          <w:b/>
          <w:noProof/>
        </w:rPr>
        <w:t>14</w:t>
      </w:r>
      <w:r w:rsidRPr="00D55AFE">
        <w:rPr>
          <w:b/>
        </w:rPr>
        <w:fldChar w:fldCharType="end"/>
      </w:r>
      <w:r w:rsidRPr="00C06BAA">
        <w:t xml:space="preserve"> Comparison of damage curves </w:t>
      </w:r>
      <w:r w:rsidR="00E12385">
        <w:t>(</w:t>
      </w:r>
      <w:r w:rsidRPr="00C06BAA">
        <w:rPr>
          <w:i/>
        </w:rPr>
        <w:t>+X</w:t>
      </w:r>
      <w:r w:rsidRPr="00C06BAA">
        <w:t xml:space="preserve"> direction</w:t>
      </w:r>
      <w:r w:rsidR="00E12385">
        <w:t>)</w:t>
      </w:r>
      <w:r w:rsidRPr="00C06BAA">
        <w:t xml:space="preserve">. </w:t>
      </w:r>
      <w:r>
        <w:t xml:space="preserve">a1)NSPs damage curves - RISK-UE methodology; </w:t>
      </w:r>
      <w:r w:rsidR="00E12385">
        <w:t xml:space="preserve">a2)IDAs damage curves - RISK-UE methodology; </w:t>
      </w:r>
      <w:r>
        <w:t xml:space="preserve">b1)NSPs damage curves - MSA methodology; b2)IDAs damage curves – MSA methodology. </w:t>
      </w:r>
      <w:r w:rsidR="009622EA">
        <w:t>(</w:t>
      </w:r>
      <w:r w:rsidR="00E12385">
        <w:t xml:space="preserve">Legend: </w:t>
      </w:r>
      <w:r w:rsidRPr="009622EA">
        <w:t xml:space="preserve"> ATC-40 Ki: ATC 40 procedure; ATC-55 (ADRS and MADRS): ATC-55 procedure; EC8: Eurocode 8; N2: method N2; DLIV: De Luca, Iervolino and Vamvatsikos procedure (</w:t>
      </w:r>
      <w:r w:rsidRPr="009622EA">
        <w:fldChar w:fldCharType="begin"/>
      </w:r>
      <w:r w:rsidRPr="009622EA">
        <w:instrText xml:space="preserve"> ADDIN EN.CITE &lt;EndNote&gt;&lt;Cite AuthorYear="1"&gt;&lt;Author&gt;De Luca&lt;/Author&gt;&lt;Year&gt;2011&lt;/Year&gt;&lt;RecNum&gt;30&lt;/RecNum&gt;&lt;DisplayText&gt;De Luca et al. (2011)&lt;/DisplayText&gt;&lt;record&gt;&lt;rec-number&gt;30&lt;/rec-number&gt;&lt;foreign-keys&gt;&lt;key app="EN" db-id="pad5ve59swxxsnedtsopdavb990ww2rpewav"&gt;30&lt;/key&gt;&lt;/foreign-keys&gt;&lt;ref-type name="Conference Proceedings"&gt;10&lt;/ref-type&gt;&lt;contributors&gt;&lt;authors&gt;&lt;author&gt;De Luca, Flavia&lt;/author&gt;&lt;author&gt;Iervolino, Iunio&lt;/author&gt;&lt;author&gt;Vamvatsikos, Dimitrios&lt;/author&gt;&lt;/authors&gt;&lt;/contributors&gt;&lt;titles&gt;&lt;title&gt;Improving the Static Pushover Analysis in the Italian Seismic Code by Proper Piece-wise-linear Fitting of Capacity Curves&lt;/title&gt;&lt;secondary-title&gt;ANIDIS2011 Convention on Seismic Engineering&lt;/secondary-title&gt;&lt;/titles&gt;&lt;dates&gt;&lt;year&gt;2011&lt;/year&gt;&lt;/dates&gt;&lt;pub-location&gt;Bari, Italy&lt;/pub-location&gt;&lt;urls&gt;&lt;/urls&gt;&lt;/record&gt;&lt;/Cite&gt;&lt;/EndNote&gt;</w:instrText>
      </w:r>
      <w:r w:rsidRPr="009622EA">
        <w:fldChar w:fldCharType="separate"/>
      </w:r>
      <w:hyperlink w:anchor="_ENREF_10" w:tooltip="De Luca, 2011 #30" w:history="1">
        <w:r w:rsidRPr="009622EA">
          <w:rPr>
            <w:noProof/>
          </w:rPr>
          <w:t>De Luca et al. 2011</w:t>
        </w:r>
      </w:hyperlink>
      <w:r w:rsidRPr="009622EA">
        <w:rPr>
          <w:noProof/>
        </w:rPr>
        <w:t>)</w:t>
      </w:r>
      <w:r w:rsidRPr="009622EA">
        <w:fldChar w:fldCharType="end"/>
      </w:r>
      <w:r w:rsidRPr="009622EA">
        <w:t xml:space="preserve">; NTC: Norme Tecniche delle Costruzioni -Italian Construction Code- </w:t>
      </w:r>
      <w:r w:rsidRPr="009622EA">
        <w:fldChar w:fldCharType="begin"/>
      </w:r>
      <w:r w:rsidRPr="009622EA">
        <w:instrText xml:space="preserve"> ADDIN EN.CITE &lt;EndNote&gt;&lt;Cite&gt;&lt;Author&gt;NTC-08&lt;/Author&gt;&lt;Year&gt;2008&lt;/Year&gt;&lt;RecNum&gt;31&lt;/RecNum&gt;&lt;DisplayText&gt;(NTC-08, 2008)&lt;/DisplayText&gt;&lt;record&gt;&lt;rec-number&gt;31&lt;/rec-number&gt;&lt;foreign-keys&gt;&lt;key app="EN" db-id="pad5ve59swxxsnedtsopdavb990ww2rpewav"&gt;31&lt;/key&gt;&lt;/foreign-keys&gt;&lt;ref-type name="Standard"&gt;58&lt;/ref-type&gt;&lt;contributors&gt;&lt;authors&gt;&lt;author&gt;NTC-08&lt;/author&gt;&lt;/authors&gt;&lt;/contributors&gt;&lt;titles&gt;&lt;title&gt;D.M. 14 gennaio 2008. Norme Tecniche per le Costruzioni&lt;/title&gt;&lt;/titles&gt;&lt;dates&gt;&lt;year&gt;2008&lt;/year&gt;&lt;/dates&gt;&lt;urls&gt;&lt;/urls&gt;&lt;/record&gt;&lt;/Cite&gt;&lt;/EndNote&gt;</w:instrText>
      </w:r>
      <w:r w:rsidRPr="009622EA">
        <w:fldChar w:fldCharType="separate"/>
      </w:r>
      <w:r w:rsidRPr="009622EA">
        <w:rPr>
          <w:noProof/>
        </w:rPr>
        <w:t>(</w:t>
      </w:r>
      <w:hyperlink w:anchor="_ENREF_31" w:tooltip="NTC-08, 2008 #31" w:history="1">
        <w:r w:rsidRPr="009622EA">
          <w:rPr>
            <w:noProof/>
          </w:rPr>
          <w:t>NTC-08 2008</w:t>
        </w:r>
      </w:hyperlink>
      <w:r w:rsidRPr="009622EA">
        <w:rPr>
          <w:noProof/>
        </w:rPr>
        <w:t>)</w:t>
      </w:r>
      <w:r w:rsidRPr="009622EA">
        <w:fldChar w:fldCharType="end"/>
      </w:r>
      <w:r w:rsidRPr="009622EA">
        <w:t>; BS: IDA damage curve based on s</w:t>
      </w:r>
      <w:r w:rsidR="009622EA">
        <w:t>hear base time history).</w:t>
      </w:r>
    </w:p>
    <w:p w14:paraId="72927302" w14:textId="77777777" w:rsidR="00AC2C68" w:rsidRDefault="00AC2C68" w:rsidP="008C1A10"/>
    <w:p w14:paraId="7753181F" w14:textId="77777777" w:rsidR="00AC2C68" w:rsidRDefault="00AC2C68" w:rsidP="008C1A10"/>
    <w:p w14:paraId="49D15BF7" w14:textId="77777777" w:rsidR="00AC2C68" w:rsidRDefault="00AC2C68" w:rsidP="008C1A10"/>
    <w:p w14:paraId="7FC1F28F" w14:textId="77777777" w:rsidR="00AC2C68" w:rsidRDefault="00AC2C68" w:rsidP="008C1A10"/>
    <w:p w14:paraId="4E83645D" w14:textId="68EA1456" w:rsidR="00980A05" w:rsidRDefault="00980A05">
      <w:pPr>
        <w:spacing w:after="0"/>
        <w:jc w:val="left"/>
      </w:pPr>
      <w:r>
        <w:br w:type="page"/>
      </w:r>
    </w:p>
    <w:p w14:paraId="468198A3" w14:textId="3F58023C" w:rsidR="005B3CFC" w:rsidRDefault="00D411E5" w:rsidP="008C1A10">
      <w:r w:rsidRPr="00A66BF9">
        <w:rPr>
          <w:noProof/>
          <w:color w:val="FF0000"/>
          <w:lang w:val="es-ES"/>
        </w:rPr>
        <w:lastRenderedPageBreak/>
        <mc:AlternateContent>
          <mc:Choice Requires="wps">
            <w:drawing>
              <wp:anchor distT="0" distB="0" distL="114300" distR="114300" simplePos="0" relativeHeight="251669504" behindDoc="0" locked="0" layoutInCell="1" allowOverlap="1" wp14:anchorId="5B4657AE" wp14:editId="692AA1F6">
                <wp:simplePos x="0" y="0"/>
                <wp:positionH relativeFrom="column">
                  <wp:posOffset>2988945</wp:posOffset>
                </wp:positionH>
                <wp:positionV relativeFrom="paragraph">
                  <wp:posOffset>541443</wp:posOffset>
                </wp:positionV>
                <wp:extent cx="2891155" cy="2433955"/>
                <wp:effectExtent l="0"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2433955"/>
                        </a:xfrm>
                        <a:prstGeom prst="rect">
                          <a:avLst/>
                        </a:prstGeom>
                        <a:noFill/>
                        <a:ln w="9525">
                          <a:noFill/>
                          <a:miter lim="800000"/>
                          <a:headEnd/>
                          <a:tailEnd/>
                        </a:ln>
                      </wps:spPr>
                      <wps:txbx>
                        <w:txbxContent>
                          <w:p w14:paraId="5B7AB14D" w14:textId="4C0E6B5D" w:rsidR="002A25DD" w:rsidRDefault="002A25DD">
                            <w:r>
                              <w:rPr>
                                <w:noProof/>
                                <w:lang w:val="es-ES"/>
                              </w:rPr>
                              <w:drawing>
                                <wp:inline distT="0" distB="0" distL="0" distR="0" wp14:anchorId="76D19D1A" wp14:editId="1BE81B4E">
                                  <wp:extent cx="2631236" cy="229862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42674" cy="23086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657AE" id="_x0000_s1043" type="#_x0000_t202" style="position:absolute;left:0;text-align:left;margin-left:235.35pt;margin-top:42.65pt;width:227.65pt;height:19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" filled="f" stroked="f">
                <v:textbox>
                  <w:txbxContent>
                    <w:p w14:paraId="5B7AB14D" w14:textId="4C0E6B5D" w:rsidR="002A25DD" w:rsidRDefault="002A25DD">
                      <w:r>
                        <w:rPr>
                          <w:noProof/>
                          <w:lang w:val="es-ES"/>
                        </w:rPr>
                        <w:drawing>
                          <wp:inline distT="0" distB="0" distL="0" distR="0" wp14:anchorId="76D19D1A" wp14:editId="1BE81B4E">
                            <wp:extent cx="2631236" cy="229862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42674" cy="2308612"/>
                                    </a:xfrm>
                                    <a:prstGeom prst="rect">
                                      <a:avLst/>
                                    </a:prstGeom>
                                  </pic:spPr>
                                </pic:pic>
                              </a:graphicData>
                            </a:graphic>
                          </wp:inline>
                        </w:drawing>
                      </w:r>
                    </w:p>
                  </w:txbxContent>
                </v:textbox>
              </v:shape>
            </w:pict>
          </mc:Fallback>
        </mc:AlternateContent>
      </w:r>
      <w:r w:rsidR="00A66BF9" w:rsidRPr="008F4416">
        <w:rPr>
          <w:noProof/>
          <w:color w:val="FF0000"/>
          <w:lang w:val="es-ES"/>
        </w:rPr>
        <mc:AlternateContent>
          <mc:Choice Requires="wps">
            <w:drawing>
              <wp:anchor distT="0" distB="0" distL="114300" distR="114300" simplePos="0" relativeHeight="251667456" behindDoc="0" locked="0" layoutInCell="1" allowOverlap="1" wp14:anchorId="40E4DEBC" wp14:editId="5A16D610">
                <wp:simplePos x="0" y="0"/>
                <wp:positionH relativeFrom="column">
                  <wp:posOffset>-12065</wp:posOffset>
                </wp:positionH>
                <wp:positionV relativeFrom="paragraph">
                  <wp:posOffset>574887</wp:posOffset>
                </wp:positionV>
                <wp:extent cx="2916555" cy="2433955"/>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2433955"/>
                        </a:xfrm>
                        <a:prstGeom prst="rect">
                          <a:avLst/>
                        </a:prstGeom>
                        <a:noFill/>
                        <a:ln w="9525">
                          <a:noFill/>
                          <a:miter lim="800000"/>
                          <a:headEnd/>
                          <a:tailEnd/>
                        </a:ln>
                      </wps:spPr>
                      <wps:txbx>
                        <w:txbxContent>
                          <w:p w14:paraId="5F8C880A" w14:textId="334A3694" w:rsidR="002A25DD" w:rsidRDefault="002A25DD">
                            <w:r>
                              <w:rPr>
                                <w:noProof/>
                                <w:lang w:val="es-ES"/>
                              </w:rPr>
                              <w:drawing>
                                <wp:inline distT="0" distB="0" distL="0" distR="0" wp14:anchorId="480D3FCC" wp14:editId="61D0CF7C">
                                  <wp:extent cx="2785774" cy="229887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88923" cy="23014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4DEBC" id="_x0000_s1044" type="#_x0000_t202" style="position:absolute;left:0;text-align:left;margin-left:-.95pt;margin-top:45.25pt;width:229.65pt;height:19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" filled="f" stroked="f">
                <v:textbox>
                  <w:txbxContent>
                    <w:p w14:paraId="5F8C880A" w14:textId="334A3694" w:rsidR="002A25DD" w:rsidRDefault="002A25DD">
                      <w:r>
                        <w:rPr>
                          <w:noProof/>
                          <w:lang w:val="es-ES"/>
                        </w:rPr>
                        <w:drawing>
                          <wp:inline distT="0" distB="0" distL="0" distR="0" wp14:anchorId="480D3FCC" wp14:editId="61D0CF7C">
                            <wp:extent cx="2785774" cy="229887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88923" cy="2301478"/>
                                    </a:xfrm>
                                    <a:prstGeom prst="rect">
                                      <a:avLst/>
                                    </a:prstGeom>
                                  </pic:spPr>
                                </pic:pic>
                              </a:graphicData>
                            </a:graphic>
                          </wp:inline>
                        </w:drawing>
                      </w:r>
                    </w:p>
                  </w:txbxContent>
                </v:textbox>
              </v:shape>
            </w:pict>
          </mc:Fallback>
        </mc:AlternateContent>
      </w:r>
      <w:r w:rsidR="00C654FD" w:rsidRPr="005302F6">
        <w:t xml:space="preserve">Following the structure and the discussion carried out in </w:t>
      </w:r>
      <w:r w:rsidR="007D1A11">
        <w:t>Figure</w:t>
      </w:r>
      <w:r w:rsidR="00C654FD" w:rsidRPr="005302F6">
        <w:t xml:space="preserve"> 14, t</w:t>
      </w:r>
      <w:r w:rsidR="000C5E38" w:rsidRPr="005302F6">
        <w:t xml:space="preserve">he same </w:t>
      </w:r>
      <w:r w:rsidR="004950CF">
        <w:t>explanation and reasoning</w:t>
      </w:r>
      <w:r w:rsidR="000C5E38" w:rsidRPr="005302F6">
        <w:t xml:space="preserve"> </w:t>
      </w:r>
      <w:r w:rsidR="00C654FD" w:rsidRPr="005302F6">
        <w:t xml:space="preserve">can be applied to </w:t>
      </w:r>
      <w:r w:rsidR="000C5E38" w:rsidRPr="005302F6">
        <w:t xml:space="preserve">the </w:t>
      </w:r>
      <w:r w:rsidR="00C654FD" w:rsidRPr="005302F6">
        <w:t xml:space="preserve">analyses performed in the </w:t>
      </w:r>
      <w:r w:rsidR="000C5E38" w:rsidRPr="005302F6">
        <w:t xml:space="preserve">direction </w:t>
      </w:r>
      <w:r w:rsidR="000C5E38" w:rsidRPr="005302F6">
        <w:rPr>
          <w:i/>
        </w:rPr>
        <w:t>+Y</w:t>
      </w:r>
      <w:r w:rsidR="00C654FD" w:rsidRPr="005302F6">
        <w:t xml:space="preserve">. </w:t>
      </w:r>
      <w:r w:rsidR="004B7024" w:rsidRPr="005302F6">
        <w:t>T</w:t>
      </w:r>
      <w:r w:rsidR="00C654FD" w:rsidRPr="005302F6">
        <w:t xml:space="preserve">he results are exposed in </w:t>
      </w:r>
      <w:r w:rsidR="007D1A11">
        <w:t>Figure</w:t>
      </w:r>
      <w:r w:rsidR="00C654FD" w:rsidRPr="005302F6">
        <w:t xml:space="preserve"> 15. </w:t>
      </w:r>
    </w:p>
    <w:p w14:paraId="670FFA3B" w14:textId="77777777" w:rsidR="00980A05" w:rsidRPr="005302F6" w:rsidRDefault="00980A05" w:rsidP="008C1A10"/>
    <w:p w14:paraId="3E019040" w14:textId="091218B6" w:rsidR="005302F6" w:rsidRDefault="005302F6" w:rsidP="008C1A10">
      <w:pPr>
        <w:rPr>
          <w:color w:val="FF0000"/>
        </w:rPr>
      </w:pPr>
    </w:p>
    <w:p w14:paraId="5D07C5E2" w14:textId="77777777" w:rsidR="005302F6" w:rsidRDefault="005302F6" w:rsidP="008C1A10">
      <w:pPr>
        <w:rPr>
          <w:color w:val="FF0000"/>
        </w:rPr>
      </w:pPr>
    </w:p>
    <w:p w14:paraId="0E3F58C1" w14:textId="00253CD6" w:rsidR="005302F6" w:rsidRDefault="005302F6" w:rsidP="008C1A10">
      <w:pPr>
        <w:rPr>
          <w:color w:val="FF0000"/>
        </w:rPr>
      </w:pPr>
    </w:p>
    <w:p w14:paraId="2F3C9BF0" w14:textId="77777777" w:rsidR="005302F6" w:rsidRDefault="005302F6" w:rsidP="008C1A10">
      <w:pPr>
        <w:rPr>
          <w:color w:val="FF0000"/>
        </w:rPr>
      </w:pPr>
    </w:p>
    <w:p w14:paraId="5E3F0245" w14:textId="77777777" w:rsidR="00785D11" w:rsidRDefault="00785D11" w:rsidP="008C1A10">
      <w:pPr>
        <w:rPr>
          <w:color w:val="FF0000"/>
        </w:rPr>
      </w:pPr>
    </w:p>
    <w:p w14:paraId="3246FF23" w14:textId="77777777" w:rsidR="00785D11" w:rsidRDefault="00785D11" w:rsidP="008C1A10">
      <w:pPr>
        <w:rPr>
          <w:color w:val="FF0000"/>
        </w:rPr>
      </w:pPr>
    </w:p>
    <w:p w14:paraId="68B6B508" w14:textId="0A4E36A3" w:rsidR="00785D11" w:rsidRDefault="00D411E5" w:rsidP="008C1A10">
      <w:pPr>
        <w:rPr>
          <w:color w:val="FF0000"/>
        </w:rPr>
      </w:pPr>
      <w:r w:rsidRPr="00785D11">
        <w:rPr>
          <w:noProof/>
          <w:color w:val="FF0000"/>
          <w:lang w:val="es-ES"/>
        </w:rPr>
        <mc:AlternateContent>
          <mc:Choice Requires="wps">
            <w:drawing>
              <wp:anchor distT="0" distB="0" distL="114300" distR="114300" simplePos="0" relativeHeight="251673600" behindDoc="0" locked="0" layoutInCell="1" allowOverlap="1" wp14:anchorId="14BFC7CE" wp14:editId="5E281446">
                <wp:simplePos x="0" y="0"/>
                <wp:positionH relativeFrom="column">
                  <wp:posOffset>2988945</wp:posOffset>
                </wp:positionH>
                <wp:positionV relativeFrom="paragraph">
                  <wp:posOffset>183303</wp:posOffset>
                </wp:positionV>
                <wp:extent cx="2891155" cy="2317750"/>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2317750"/>
                        </a:xfrm>
                        <a:prstGeom prst="rect">
                          <a:avLst/>
                        </a:prstGeom>
                        <a:noFill/>
                        <a:ln w="9525">
                          <a:noFill/>
                          <a:miter lim="800000"/>
                          <a:headEnd/>
                          <a:tailEnd/>
                        </a:ln>
                      </wps:spPr>
                      <wps:txbx>
                        <w:txbxContent>
                          <w:p w14:paraId="1AA00718" w14:textId="3C152BA7" w:rsidR="002A25DD" w:rsidRDefault="002A25DD">
                            <w:r>
                              <w:rPr>
                                <w:noProof/>
                                <w:lang w:val="es-ES"/>
                              </w:rPr>
                              <w:drawing>
                                <wp:inline distT="0" distB="0" distL="0" distR="0" wp14:anchorId="002A5002" wp14:editId="68A6CA4F">
                                  <wp:extent cx="2511381" cy="2227120"/>
                                  <wp:effectExtent l="0" t="0" r="3810" b="1905"/>
                                  <wp:docPr id="28" name="Picture 28" descr="D:\2014_WORK_DRIGO\2014_ARTICULO_AVILA_HARO\NUEVAS FIGURAS\Nuevas Figs\B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_WORK_DRIGO\2014_ARTICULO_AVILA_HARO\NUEVAS FIGURAS\Nuevas Figs\B2_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1584" cy="2227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FC7CE" id="_x0000_s1045" type="#_x0000_t202" style="position:absolute;left:0;text-align:left;margin-left:235.35pt;margin-top:14.45pt;width:227.65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" filled="f" stroked="f">
                <v:textbox>
                  <w:txbxContent>
                    <w:p w14:paraId="1AA00718" w14:textId="3C152BA7" w:rsidR="002A25DD" w:rsidRDefault="002A25DD">
                      <w:r>
                        <w:rPr>
                          <w:noProof/>
                          <w:lang w:val="es-ES"/>
                        </w:rPr>
                        <w:drawing>
                          <wp:inline distT="0" distB="0" distL="0" distR="0" wp14:anchorId="002A5002" wp14:editId="68A6CA4F">
                            <wp:extent cx="2511381" cy="2227120"/>
                            <wp:effectExtent l="0" t="0" r="3810" b="1905"/>
                            <wp:docPr id="28" name="Picture 28" descr="D:\2014_WORK_DRIGO\2014_ARTICULO_AVILA_HARO\NUEVAS FIGURAS\Nuevas Figs\B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_WORK_DRIGO\2014_ARTICULO_AVILA_HARO\NUEVAS FIGURAS\Nuevas Figs\B2_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1584" cy="2227300"/>
                                    </a:xfrm>
                                    <a:prstGeom prst="rect">
                                      <a:avLst/>
                                    </a:prstGeom>
                                    <a:noFill/>
                                    <a:ln>
                                      <a:noFill/>
                                    </a:ln>
                                  </pic:spPr>
                                </pic:pic>
                              </a:graphicData>
                            </a:graphic>
                          </wp:inline>
                        </w:drawing>
                      </w:r>
                    </w:p>
                  </w:txbxContent>
                </v:textbox>
              </v:shape>
            </w:pict>
          </mc:Fallback>
        </mc:AlternateContent>
      </w:r>
      <w:r w:rsidRPr="00785D11">
        <w:rPr>
          <w:noProof/>
          <w:color w:val="FF0000"/>
          <w:lang w:val="es-ES"/>
        </w:rPr>
        <mc:AlternateContent>
          <mc:Choice Requires="wps">
            <w:drawing>
              <wp:anchor distT="0" distB="0" distL="114300" distR="114300" simplePos="0" relativeHeight="251671552" behindDoc="0" locked="0" layoutInCell="1" allowOverlap="1" wp14:anchorId="36B4FABF" wp14:editId="42452B31">
                <wp:simplePos x="0" y="0"/>
                <wp:positionH relativeFrom="column">
                  <wp:posOffset>-11430</wp:posOffset>
                </wp:positionH>
                <wp:positionV relativeFrom="paragraph">
                  <wp:posOffset>199813</wp:posOffset>
                </wp:positionV>
                <wp:extent cx="2916555" cy="2317750"/>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2317750"/>
                        </a:xfrm>
                        <a:prstGeom prst="rect">
                          <a:avLst/>
                        </a:prstGeom>
                        <a:noFill/>
                        <a:ln w="9525">
                          <a:noFill/>
                          <a:miter lim="800000"/>
                          <a:headEnd/>
                          <a:tailEnd/>
                        </a:ln>
                      </wps:spPr>
                      <wps:txbx>
                        <w:txbxContent>
                          <w:p w14:paraId="258DE891" w14:textId="282D5F56" w:rsidR="002A25DD" w:rsidRDefault="002A25DD">
                            <w:r>
                              <w:rPr>
                                <w:noProof/>
                                <w:lang w:val="es-ES"/>
                              </w:rPr>
                              <w:drawing>
                                <wp:inline distT="0" distB="0" distL="0" distR="0" wp14:anchorId="3EB98D33" wp14:editId="43C8D7FA">
                                  <wp:extent cx="2627290" cy="223094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28352" cy="22318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FABF" id="_x0000_s1046" type="#_x0000_t202" style="position:absolute;left:0;text-align:left;margin-left:-.9pt;margin-top:15.75pt;width:229.6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" filled="f" stroked="f">
                <v:textbox>
                  <w:txbxContent>
                    <w:p w14:paraId="258DE891" w14:textId="282D5F56" w:rsidR="002A25DD" w:rsidRDefault="002A25DD">
                      <w:r>
                        <w:rPr>
                          <w:noProof/>
                          <w:lang w:val="es-ES"/>
                        </w:rPr>
                        <w:drawing>
                          <wp:inline distT="0" distB="0" distL="0" distR="0" wp14:anchorId="3EB98D33" wp14:editId="43C8D7FA">
                            <wp:extent cx="2627290" cy="223094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28352" cy="2231848"/>
                                    </a:xfrm>
                                    <a:prstGeom prst="rect">
                                      <a:avLst/>
                                    </a:prstGeom>
                                  </pic:spPr>
                                </pic:pic>
                              </a:graphicData>
                            </a:graphic>
                          </wp:inline>
                        </w:drawing>
                      </w:r>
                    </w:p>
                  </w:txbxContent>
                </v:textbox>
              </v:shape>
            </w:pict>
          </mc:Fallback>
        </mc:AlternateContent>
      </w:r>
    </w:p>
    <w:p w14:paraId="444BF382" w14:textId="02762AA2" w:rsidR="00785D11" w:rsidRDefault="00785D11" w:rsidP="008C1A10">
      <w:pPr>
        <w:rPr>
          <w:color w:val="FF0000"/>
        </w:rPr>
      </w:pPr>
    </w:p>
    <w:p w14:paraId="30C9A8E1" w14:textId="77777777" w:rsidR="00785D11" w:rsidRDefault="00785D11" w:rsidP="008C1A10">
      <w:pPr>
        <w:rPr>
          <w:color w:val="FF0000"/>
        </w:rPr>
      </w:pPr>
    </w:p>
    <w:p w14:paraId="436093BC" w14:textId="77777777" w:rsidR="00785D11" w:rsidRDefault="00785D11" w:rsidP="008C1A10">
      <w:pPr>
        <w:rPr>
          <w:color w:val="FF0000"/>
        </w:rPr>
      </w:pPr>
    </w:p>
    <w:p w14:paraId="6B105E86" w14:textId="77777777" w:rsidR="00785D11" w:rsidRDefault="00785D11" w:rsidP="008C1A10">
      <w:pPr>
        <w:rPr>
          <w:color w:val="FF0000"/>
        </w:rPr>
      </w:pPr>
    </w:p>
    <w:p w14:paraId="6E07229A" w14:textId="77777777" w:rsidR="00785D11" w:rsidRDefault="00785D11" w:rsidP="00785D11">
      <w:pPr>
        <w:rPr>
          <w:color w:val="FF0000"/>
        </w:rPr>
      </w:pPr>
    </w:p>
    <w:p w14:paraId="22C76BC1" w14:textId="3736641C" w:rsidR="00785D11" w:rsidRDefault="00785D11" w:rsidP="00785D11">
      <w:pPr>
        <w:rPr>
          <w:color w:val="FF0000"/>
        </w:rPr>
      </w:pPr>
    </w:p>
    <w:p w14:paraId="577D7DB0" w14:textId="77777777" w:rsidR="00785D11" w:rsidRDefault="00785D11" w:rsidP="00785D11">
      <w:pPr>
        <w:rPr>
          <w:color w:val="FF0000"/>
        </w:rPr>
      </w:pPr>
    </w:p>
    <w:p w14:paraId="6B1D22E6" w14:textId="6283FC62" w:rsidR="00785D11" w:rsidRPr="0085284F" w:rsidRDefault="00785D11" w:rsidP="00785D11">
      <w:pPr>
        <w:pStyle w:val="Descripcin"/>
      </w:pPr>
      <w:r w:rsidRPr="00D55AFE">
        <w:rPr>
          <w:b/>
        </w:rPr>
        <w:t xml:space="preserve">Fig. </w:t>
      </w:r>
      <w:r w:rsidRPr="00D55AFE">
        <w:rPr>
          <w:b/>
        </w:rPr>
        <w:fldChar w:fldCharType="begin"/>
      </w:r>
      <w:r w:rsidRPr="00D55AFE">
        <w:rPr>
          <w:b/>
        </w:rPr>
        <w:instrText xml:space="preserve"> SEQ Fig. \* ARABIC </w:instrText>
      </w:r>
      <w:r w:rsidRPr="00D55AFE">
        <w:rPr>
          <w:b/>
        </w:rPr>
        <w:fldChar w:fldCharType="separate"/>
      </w:r>
      <w:r w:rsidR="0056151D">
        <w:rPr>
          <w:b/>
          <w:noProof/>
        </w:rPr>
        <w:t>15</w:t>
      </w:r>
      <w:r w:rsidRPr="00D55AFE">
        <w:rPr>
          <w:b/>
        </w:rPr>
        <w:fldChar w:fldCharType="end"/>
      </w:r>
      <w:r w:rsidRPr="00D55AFE">
        <w:t xml:space="preserve"> Comparison of damage curves </w:t>
      </w:r>
      <w:r w:rsidR="00E12385">
        <w:t>(</w:t>
      </w:r>
      <w:r w:rsidRPr="00D55AFE">
        <w:rPr>
          <w:i/>
        </w:rPr>
        <w:t>+Y</w:t>
      </w:r>
      <w:r w:rsidRPr="00D55AFE">
        <w:t xml:space="preserve"> direction</w:t>
      </w:r>
      <w:r w:rsidR="00E12385">
        <w:t>)</w:t>
      </w:r>
      <w:r w:rsidRPr="00D55AFE">
        <w:t>.</w:t>
      </w:r>
      <w:r>
        <w:t xml:space="preserve"> a1)NSPs damage curves - RISK-UE methodology; </w:t>
      </w:r>
      <w:r w:rsidR="00E12385">
        <w:t xml:space="preserve">a2)IDAs damage curves - RISK-UE methodology; </w:t>
      </w:r>
      <w:r>
        <w:t xml:space="preserve">b1)NSPs damage curves - MSA methodology; b2)IDAs damage curves – MSA methodology. </w:t>
      </w:r>
      <w:r w:rsidR="009622EA">
        <w:t>(</w:t>
      </w:r>
      <w:r w:rsidRPr="009622EA">
        <w:t>Legend</w:t>
      </w:r>
      <w:r w:rsidR="00E12385">
        <w:t>:</w:t>
      </w:r>
      <w:r w:rsidRPr="009622EA">
        <w:t xml:space="preserve"> ATC-40 Ki: ATC 40 procedure; ATC-55 (ADRS and MADRS): ATC-55 procedure; EC8: Eurocode 8; N2: method N2; DLIV: De Luca, Iervolino and Vamvatsikos procedure (</w:t>
      </w:r>
      <w:r w:rsidRPr="009622EA">
        <w:fldChar w:fldCharType="begin"/>
      </w:r>
      <w:r w:rsidRPr="009622EA">
        <w:instrText xml:space="preserve"> ADDIN EN.CITE &lt;EndNote&gt;&lt;Cite AuthorYear="1"&gt;&lt;Author&gt;De Luca&lt;/Author&gt;&lt;Year&gt;2011&lt;/Year&gt;&lt;RecNum&gt;30&lt;/RecNum&gt;&lt;DisplayText&gt;De Luca et al. (2011)&lt;/DisplayText&gt;&lt;record&gt;&lt;rec-number&gt;30&lt;/rec-number&gt;&lt;foreign-keys&gt;&lt;key app="EN" db-id="pad5ve59swxxsnedtsopdavb990ww2rpewav"&gt;30&lt;/key&gt;&lt;/foreign-keys&gt;&lt;ref-type name="Conference Proceedings"&gt;10&lt;/ref-type&gt;&lt;contributors&gt;&lt;authors&gt;&lt;author&gt;De Luca, Flavia&lt;/author&gt;&lt;author&gt;Iervolino, Iunio&lt;/author&gt;&lt;author&gt;Vamvatsikos, Dimitrios&lt;/author&gt;&lt;/authors&gt;&lt;/contributors&gt;&lt;titles&gt;&lt;title&gt;Improving the Static Pushover Analysis in the Italian Seismic Code by Proper Piece-wise-linear Fitting of Capacity Curves&lt;/title&gt;&lt;secondary-title&gt;ANIDIS2011 Convention on Seismic Engineering&lt;/secondary-title&gt;&lt;/titles&gt;&lt;dates&gt;&lt;year&gt;2011&lt;/year&gt;&lt;/dates&gt;&lt;pub-location&gt;Bari, Italy&lt;/pub-location&gt;&lt;urls&gt;&lt;/urls&gt;&lt;/record&gt;&lt;/Cite&gt;&lt;/EndNote&gt;</w:instrText>
      </w:r>
      <w:r w:rsidRPr="009622EA">
        <w:fldChar w:fldCharType="separate"/>
      </w:r>
      <w:hyperlink w:anchor="_ENREF_10" w:tooltip="De Luca, 2011 #30" w:history="1">
        <w:r w:rsidRPr="009622EA">
          <w:rPr>
            <w:noProof/>
          </w:rPr>
          <w:t>De Luca et al. 2011</w:t>
        </w:r>
      </w:hyperlink>
      <w:r w:rsidRPr="009622EA">
        <w:rPr>
          <w:noProof/>
        </w:rPr>
        <w:t>)</w:t>
      </w:r>
      <w:r w:rsidRPr="009622EA">
        <w:fldChar w:fldCharType="end"/>
      </w:r>
      <w:r w:rsidRPr="009622EA">
        <w:t xml:space="preserve">; NTC: Norme Tecniche delle Costruzioni -Italian Construction Code- </w:t>
      </w:r>
      <w:r w:rsidRPr="009622EA">
        <w:fldChar w:fldCharType="begin"/>
      </w:r>
      <w:r w:rsidRPr="009622EA">
        <w:instrText xml:space="preserve"> ADDIN EN.CITE &lt;EndNote&gt;&lt;Cite&gt;&lt;Author&gt;NTC-08&lt;/Author&gt;&lt;Year&gt;2008&lt;/Year&gt;&lt;RecNum&gt;31&lt;/RecNum&gt;&lt;DisplayText&gt;(NTC-08, 2008)&lt;/DisplayText&gt;&lt;record&gt;&lt;rec-number&gt;31&lt;/rec-number&gt;&lt;foreign-keys&gt;&lt;key app="EN" db-id="pad5ve59swxxsnedtsopdavb990ww2rpewav"&gt;31&lt;/key&gt;&lt;/foreign-keys&gt;&lt;ref-type name="Standard"&gt;58&lt;/ref-type&gt;&lt;contributors&gt;&lt;authors&gt;&lt;author&gt;NTC-08&lt;/author&gt;&lt;/authors&gt;&lt;/contributors&gt;&lt;titles&gt;&lt;title&gt;D.M. 14 gennaio 2008. Norme Tecniche per le Costruzioni&lt;/title&gt;&lt;/titles&gt;&lt;dates&gt;&lt;year&gt;2008&lt;/year&gt;&lt;/dates&gt;&lt;urls&gt;&lt;/urls&gt;&lt;/record&gt;&lt;/Cite&gt;&lt;/EndNote&gt;</w:instrText>
      </w:r>
      <w:r w:rsidRPr="009622EA">
        <w:fldChar w:fldCharType="separate"/>
      </w:r>
      <w:r w:rsidRPr="009622EA">
        <w:rPr>
          <w:noProof/>
        </w:rPr>
        <w:t>(</w:t>
      </w:r>
      <w:hyperlink w:anchor="_ENREF_31" w:tooltip="NTC-08, 2008 #31" w:history="1">
        <w:r w:rsidRPr="009622EA">
          <w:rPr>
            <w:noProof/>
          </w:rPr>
          <w:t>NTC-08 2008</w:t>
        </w:r>
      </w:hyperlink>
      <w:r w:rsidRPr="009622EA">
        <w:rPr>
          <w:noProof/>
        </w:rPr>
        <w:t>)</w:t>
      </w:r>
      <w:r w:rsidRPr="009622EA">
        <w:fldChar w:fldCharType="end"/>
      </w:r>
      <w:r w:rsidRPr="009622EA">
        <w:t>; BS: IDA damage curve based on shear base time history</w:t>
      </w:r>
      <w:r w:rsidR="009622EA">
        <w:t>).</w:t>
      </w:r>
    </w:p>
    <w:p w14:paraId="6A9F2BE5" w14:textId="5A97C506" w:rsidR="005D345D" w:rsidRPr="009D5511" w:rsidRDefault="00C01058" w:rsidP="00FB7F8E">
      <w:pPr>
        <w:pStyle w:val="Ttulo1"/>
      </w:pPr>
      <w:r>
        <w:t>5</w:t>
      </w:r>
      <w:r w:rsidR="003C5B85" w:rsidRPr="009D5511">
        <w:t xml:space="preserve">. </w:t>
      </w:r>
      <w:r w:rsidR="00565B54" w:rsidRPr="009D5511">
        <w:t xml:space="preserve">Discussion and conclusions </w:t>
      </w:r>
    </w:p>
    <w:p w14:paraId="725AA019" w14:textId="372E8502" w:rsidR="009D5511" w:rsidRDefault="009D5511" w:rsidP="009D5511">
      <w:r w:rsidRPr="00D55AFE">
        <w:t>The correct selection and subsequent processing of the ground motion records to be used in any analysis is a task</w:t>
      </w:r>
      <w:r w:rsidR="004636A2">
        <w:t xml:space="preserve"> that requires special care</w:t>
      </w:r>
      <w:r w:rsidRPr="00D55AFE">
        <w:t xml:space="preserve">. The results obtained are quite sensitive to the process used for the selection of seismic records. For this reason, </w:t>
      </w:r>
      <w:r>
        <w:t>t</w:t>
      </w:r>
      <w:r w:rsidRPr="00D55AFE">
        <w:t xml:space="preserve">he consideration of the fundamental period of the building </w:t>
      </w:r>
      <w:r w:rsidR="00044E08">
        <w:t xml:space="preserve">as well as other </w:t>
      </w:r>
      <w:r w:rsidRPr="00D55AFE">
        <w:t>aspects make the conditional spectrum approach an appropriate option to select the ground motion records that represent the seismic demand.</w:t>
      </w:r>
    </w:p>
    <w:p w14:paraId="19BCC7D6" w14:textId="51E197C7" w:rsidR="009D5511" w:rsidRDefault="009D5511" w:rsidP="009D5511">
      <w:r w:rsidRPr="00603696">
        <w:t xml:space="preserve">The definition of the damage limit states </w:t>
      </w:r>
      <w:r>
        <w:t>depend on the calculation of the yielding and ultimate points whose values vary from one NSP to another. In this work</w:t>
      </w:r>
      <w:r w:rsidR="006355D7">
        <w:t>,</w:t>
      </w:r>
      <w:r>
        <w:t xml:space="preserve"> and once defined the damage limit states, two different methodologies, the RISK-UE and the MSA, are used to obtain the fragility curves which in turn led to the damage curves. </w:t>
      </w:r>
    </w:p>
    <w:p w14:paraId="7A4B0DD1" w14:textId="176EEF9F" w:rsidR="009D5511" w:rsidRDefault="009D5511" w:rsidP="009D5511">
      <w:r>
        <w:t xml:space="preserve">Regarding the </w:t>
      </w:r>
      <w:r w:rsidR="00D42DE6">
        <w:t xml:space="preserve">conventional </w:t>
      </w:r>
      <w:r>
        <w:t>NSP</w:t>
      </w:r>
      <w:r w:rsidR="00D42DE6">
        <w:t xml:space="preserve"> (for </w:t>
      </w:r>
      <w:r w:rsidR="00D42DE6" w:rsidRPr="008C5182">
        <w:rPr>
          <w:i/>
        </w:rPr>
        <w:t>+X</w:t>
      </w:r>
      <w:r w:rsidR="00D42DE6">
        <w:t xml:space="preserve"> direction: Fig. 14a1 and Fig.14a2)</w:t>
      </w:r>
      <w:r>
        <w:t xml:space="preserve">, the damage curves obtained applying the procedures DLIV, N2 and NTC are comparable since their bilinear </w:t>
      </w:r>
      <w:r>
        <w:lastRenderedPageBreak/>
        <w:t>representations are very similar.</w:t>
      </w:r>
      <w:r w:rsidRPr="00852E14">
        <w:t xml:space="preserve"> </w:t>
      </w:r>
      <w:r>
        <w:t>This is not the case</w:t>
      </w:r>
      <w:r w:rsidR="00D91E6A">
        <w:t xml:space="preserve"> for</w:t>
      </w:r>
      <w:r>
        <w:t xml:space="preserve"> the EC8 procedure </w:t>
      </w:r>
      <w:r w:rsidR="00D91E6A">
        <w:t xml:space="preserve">in the </w:t>
      </w:r>
      <w:r w:rsidR="00D91E6A" w:rsidRPr="008C5182">
        <w:rPr>
          <w:i/>
        </w:rPr>
        <w:t>+X</w:t>
      </w:r>
      <w:r w:rsidR="00D91E6A">
        <w:t xml:space="preserve"> direction, </w:t>
      </w:r>
      <w:r>
        <w:t xml:space="preserve">whose elastic stiffness of its bilinear curve is </w:t>
      </w:r>
      <w:r w:rsidR="00D91E6A">
        <w:t>appreciably lower than the rest</w:t>
      </w:r>
      <w:r w:rsidR="00044E08">
        <w:t xml:space="preserve"> </w:t>
      </w:r>
      <w:r w:rsidR="00D91E6A">
        <w:t xml:space="preserve">due </w:t>
      </w:r>
      <w:r>
        <w:t xml:space="preserve">to the process undertaken in this procedure for evaluating the yielding point. </w:t>
      </w:r>
      <w:r w:rsidR="00D42DE6">
        <w:t>T</w:t>
      </w:r>
      <w:r>
        <w:t xml:space="preserve">he ATC-40 and ATC-55 procedures present, in general, </w:t>
      </w:r>
      <w:r w:rsidR="00D42DE6">
        <w:t>lower values of the damage indices</w:t>
      </w:r>
      <w:r>
        <w:t xml:space="preserve"> if compared with the previously mentioned group of procedures. The main difference lays in the iterative process undertaken to calculate the performance point. In the case of the ATCs procedures, this process includes modifying the damped elastic response spectrum to be </w:t>
      </w:r>
      <w:r w:rsidR="00D42DE6">
        <w:t>used, while the preceding</w:t>
      </w:r>
      <w:r>
        <w:t xml:space="preserve"> procedures use the 5% damped inelastic spectrum obtained in accordance to the ductility and the stiffness coefficient of the inelastic </w:t>
      </w:r>
      <w:r w:rsidR="00375653">
        <w:t>domain</w:t>
      </w:r>
      <w:r>
        <w:t xml:space="preserve">. </w:t>
      </w:r>
    </w:p>
    <w:p w14:paraId="2C5E0A28" w14:textId="1E929E69" w:rsidR="009D5511" w:rsidRDefault="009D5511" w:rsidP="009D5511">
      <w:r>
        <w:t>The damage curves calculated for each NSP through the methodology detailed in the RISK-UE</w:t>
      </w:r>
      <w:r w:rsidR="006A0440">
        <w:t xml:space="preserve"> (for </w:t>
      </w:r>
      <w:r w:rsidR="006A0440" w:rsidRPr="008C5182">
        <w:rPr>
          <w:i/>
        </w:rPr>
        <w:t>+X</w:t>
      </w:r>
      <w:r w:rsidR="006A0440">
        <w:t xml:space="preserve"> direction: Fig. 14a1 and Fig.14a2)</w:t>
      </w:r>
      <w:r>
        <w:t xml:space="preserve">, present an asymptotic trend as the PGA is increased. So in this case, even for great values of the PGA, the damage index of 100% is not reached. </w:t>
      </w:r>
      <w:r w:rsidR="007D1A11">
        <w:t>Alternatively</w:t>
      </w:r>
      <w:r>
        <w:t xml:space="preserve">, the obtained damage curves performing the MSA </w:t>
      </w:r>
      <w:r w:rsidR="006A0440">
        <w:t xml:space="preserve">(for </w:t>
      </w:r>
      <w:r w:rsidR="006A0440" w:rsidRPr="008C5182">
        <w:rPr>
          <w:i/>
        </w:rPr>
        <w:t>+X</w:t>
      </w:r>
      <w:r w:rsidR="006A0440">
        <w:t xml:space="preserve"> direction: Fig. 14b1 and Fig.14b2) </w:t>
      </w:r>
      <w:r>
        <w:t>generate</w:t>
      </w:r>
      <w:r w:rsidR="007D1A11">
        <w:t xml:space="preserve">, as the PGA increases, damage indices </w:t>
      </w:r>
      <w:r>
        <w:t>higher than those obtained applying the RISK-UE methodology</w:t>
      </w:r>
      <w:r w:rsidR="007D1A11">
        <w:t xml:space="preserve">. In this case it is even </w:t>
      </w:r>
      <w:r>
        <w:t xml:space="preserve">possible to reach, given a great value of the PGA, a 100% of damage index. This behavior is observed in both analyzed directions. </w:t>
      </w:r>
    </w:p>
    <w:p w14:paraId="41DE2D1A" w14:textId="2CE7A251" w:rsidR="00494F2C" w:rsidRDefault="00D90DD2" w:rsidP="00494F2C">
      <w:r w:rsidRPr="00741281">
        <w:t>For both methods</w:t>
      </w:r>
      <w:r w:rsidR="009D5511" w:rsidRPr="00741281">
        <w:t>, RISK-UE and MSA, t</w:t>
      </w:r>
      <w:r w:rsidRPr="00741281">
        <w:t>he trend shown</w:t>
      </w:r>
      <w:r w:rsidR="009D5511" w:rsidRPr="00741281">
        <w:t xml:space="preserve"> above is not completely followed by two</w:t>
      </w:r>
      <w:r w:rsidR="009D5511" w:rsidRPr="00DF6487">
        <w:t xml:space="preserve"> subprocedures of the ATC-55 and the K1 hysteretic factor subprocedure of the ATC-40. The latter can be related to the use of highly damped elastic response spectra, as well as to the iterative procedure </w:t>
      </w:r>
      <w:r w:rsidR="00494F2C">
        <w:t>included</w:t>
      </w:r>
      <w:r w:rsidR="009D5511" w:rsidRPr="00DF6487">
        <w:t xml:space="preserve"> in both </w:t>
      </w:r>
      <w:r w:rsidR="009D5511">
        <w:t>subprocedures</w:t>
      </w:r>
      <w:r w:rsidR="009D5511" w:rsidRPr="00DF6487">
        <w:t xml:space="preserve">, which differs from the other NSPs. </w:t>
      </w:r>
      <w:r w:rsidR="00494F2C">
        <w:t>T</w:t>
      </w:r>
      <w:r w:rsidR="00494F2C" w:rsidRPr="00DF6487">
        <w:t xml:space="preserve">he factors involved in the calculation process were established from observations and experimental data from the analysis of damage in </w:t>
      </w:r>
      <w:r w:rsidR="00494F2C">
        <w:t xml:space="preserve">reinforced </w:t>
      </w:r>
      <w:r w:rsidR="00494F2C" w:rsidRPr="00DF6487">
        <w:t>concrete structures</w:t>
      </w:r>
      <w:r w:rsidR="00494F2C">
        <w:t>.</w:t>
      </w:r>
      <w:r w:rsidR="00494F2C" w:rsidRPr="00494F2C">
        <w:t xml:space="preserve"> </w:t>
      </w:r>
      <w:r w:rsidR="00494F2C" w:rsidRPr="00DF6487">
        <w:t xml:space="preserve">Therefore, it would be necessary </w:t>
      </w:r>
      <w:r w:rsidR="00494F2C">
        <w:t xml:space="preserve">to introduce </w:t>
      </w:r>
      <w:r w:rsidR="00494F2C" w:rsidRPr="00DF6487">
        <w:t xml:space="preserve">some specific modifications of these factors </w:t>
      </w:r>
      <w:r w:rsidR="00494F2C">
        <w:t xml:space="preserve">with the aim of adapting the ATC </w:t>
      </w:r>
      <w:r w:rsidR="00494F2C" w:rsidRPr="00377F8E">
        <w:t>procedures to URM structures and to better represent their behavior.</w:t>
      </w:r>
    </w:p>
    <w:p w14:paraId="1694FC65" w14:textId="2F47C151" w:rsidR="009D5511" w:rsidRDefault="009D5511" w:rsidP="009D5511">
      <w:r>
        <w:t xml:space="preserve">The observed irregularities in some of the damage curves are caused by the use of a non-homogeneous PGA </w:t>
      </w:r>
      <w:r w:rsidR="00EF62D8">
        <w:t xml:space="preserve">sampling </w:t>
      </w:r>
      <w:r>
        <w:t xml:space="preserve">as well as by the use of six </w:t>
      </w:r>
      <w:r w:rsidR="00377F8E">
        <w:t xml:space="preserve">different </w:t>
      </w:r>
      <w:r>
        <w:t xml:space="preserve">ground motions records. The use of an homogeneous and </w:t>
      </w:r>
      <w:r w:rsidR="00172DA6">
        <w:t xml:space="preserve">higher </w:t>
      </w:r>
      <w:r>
        <w:t>PGA</w:t>
      </w:r>
      <w:r w:rsidR="00172DA6">
        <w:t xml:space="preserve"> sampling rates</w:t>
      </w:r>
      <w:r>
        <w:t xml:space="preserve">, and the use of </w:t>
      </w:r>
      <w:r w:rsidR="00172DA6">
        <w:t>more</w:t>
      </w:r>
      <w:r>
        <w:t xml:space="preserve"> ground motion records would smooth these irregularities in those damage curves.</w:t>
      </w:r>
    </w:p>
    <w:p w14:paraId="6E3CDDBE" w14:textId="5EEDAFA1" w:rsidR="009B0F57" w:rsidRDefault="009B0F57" w:rsidP="009B0F57">
      <w:r w:rsidRPr="009742EB">
        <w:t xml:space="preserve">The damage curves </w:t>
      </w:r>
      <w:r>
        <w:t xml:space="preserve">obtained by </w:t>
      </w:r>
      <w:r w:rsidRPr="009742EB">
        <w:t xml:space="preserve">using the </w:t>
      </w:r>
      <w:r w:rsidRPr="001940DA">
        <w:rPr>
          <w:i/>
        </w:rPr>
        <w:t>Sd</w:t>
      </w:r>
      <w:r w:rsidRPr="009742EB">
        <w:t xml:space="preserve"> as IM and </w:t>
      </w:r>
      <w:r>
        <w:t xml:space="preserve">performing the </w:t>
      </w:r>
      <w:r w:rsidRPr="009742EB">
        <w:t>Risk</w:t>
      </w:r>
      <w:r>
        <w:t>-UE</w:t>
      </w:r>
      <w:r w:rsidRPr="009742EB">
        <w:t xml:space="preserve"> </w:t>
      </w:r>
      <w:r>
        <w:t>methodology (</w:t>
      </w:r>
      <w:r w:rsidR="00F8627F">
        <w:t xml:space="preserve">for </w:t>
      </w:r>
      <w:r w:rsidR="00F8627F" w:rsidRPr="008C5182">
        <w:rPr>
          <w:i/>
        </w:rPr>
        <w:t>+X</w:t>
      </w:r>
      <w:r w:rsidR="00F8627F">
        <w:t xml:space="preserve"> direction: </w:t>
      </w:r>
      <w:r>
        <w:t xml:space="preserve">Fig. 14a1 and Fig. 14a2) show an asymptotic trend of the </w:t>
      </w:r>
      <w:r w:rsidRPr="009742EB">
        <w:t xml:space="preserve">damage index </w:t>
      </w:r>
      <w:r>
        <w:t>when the PGA increases</w:t>
      </w:r>
      <w:r w:rsidRPr="009742EB">
        <w:t xml:space="preserve">. </w:t>
      </w:r>
      <w:r>
        <w:t>On the contrary, this trend is not achieved by the damage c</w:t>
      </w:r>
      <w:r w:rsidRPr="009742EB">
        <w:t xml:space="preserve">urves </w:t>
      </w:r>
      <w:r>
        <w:t xml:space="preserve">obtained by </w:t>
      </w:r>
      <w:r w:rsidRPr="009742EB">
        <w:t xml:space="preserve">using </w:t>
      </w:r>
      <w:r>
        <w:t xml:space="preserve">the </w:t>
      </w:r>
      <w:r w:rsidRPr="009742EB">
        <w:t xml:space="preserve">PGA as IM </w:t>
      </w:r>
      <w:r>
        <w:t>and the MSA methodology</w:t>
      </w:r>
      <w:r w:rsidRPr="009742EB">
        <w:t xml:space="preserve"> </w:t>
      </w:r>
      <w:r>
        <w:t>(</w:t>
      </w:r>
      <w:r w:rsidR="00F8627F">
        <w:t xml:space="preserve">for </w:t>
      </w:r>
      <w:r w:rsidR="00F8627F" w:rsidRPr="008C5182">
        <w:rPr>
          <w:i/>
        </w:rPr>
        <w:t>+X</w:t>
      </w:r>
      <w:r w:rsidR="00F8627F">
        <w:t xml:space="preserve"> direction: </w:t>
      </w:r>
      <w:r>
        <w:t>Fig. 14b1 and Fig. 14b2)</w:t>
      </w:r>
      <w:r w:rsidRPr="009742EB">
        <w:t>.</w:t>
      </w:r>
      <w:r>
        <w:t xml:space="preserve"> Moreover, in this case, for low values of the </w:t>
      </w:r>
      <w:r w:rsidRPr="00064866">
        <w:t>PGA</w:t>
      </w:r>
      <w:r>
        <w:t>,</w:t>
      </w:r>
      <w:r w:rsidRPr="00064866">
        <w:t xml:space="preserve"> </w:t>
      </w:r>
      <w:r>
        <w:t xml:space="preserve">the damage indices are lower </w:t>
      </w:r>
      <w:r w:rsidRPr="00064866">
        <w:t xml:space="preserve">than </w:t>
      </w:r>
      <w:r>
        <w:t>those obtained by performing the Risk-UE methodology and, for</w:t>
      </w:r>
      <w:r w:rsidRPr="001940DA">
        <w:t xml:space="preserve"> higher values ​​of </w:t>
      </w:r>
      <w:r>
        <w:t xml:space="preserve">the </w:t>
      </w:r>
      <w:r w:rsidRPr="001940DA">
        <w:t>PGA</w:t>
      </w:r>
      <w:r>
        <w:t>,</w:t>
      </w:r>
      <w:r w:rsidRPr="001940DA">
        <w:t xml:space="preserve"> </w:t>
      </w:r>
      <w:r>
        <w:t xml:space="preserve">the damage indices clearly increase and go over the presumed asymptotic tendency. </w:t>
      </w:r>
    </w:p>
    <w:p w14:paraId="7B5E319C" w14:textId="34F36441" w:rsidR="003731D4" w:rsidRDefault="003731D4" w:rsidP="003731D4">
      <w:r>
        <w:t xml:space="preserve">In this context, the BS damage curve, obtained by using the PGA as IM and performing the MSA methodology (Fig. 14b2, for </w:t>
      </w:r>
      <w:r w:rsidRPr="008C5182">
        <w:rPr>
          <w:i/>
        </w:rPr>
        <w:t>+X</w:t>
      </w:r>
      <w:r>
        <w:t xml:space="preserve"> direction and Fig. 15b2, for </w:t>
      </w:r>
      <w:r w:rsidRPr="008C5182">
        <w:rPr>
          <w:i/>
        </w:rPr>
        <w:t>+Y</w:t>
      </w:r>
      <w:r>
        <w:t xml:space="preserve"> direction) is independent of any parameter obtained in the NSP and can be considered as intrinsic to the IDA. Accordingly, this curve can be considered as a reference damage curve when dynamic analyzes are available. In this study, the comparison of this reference curve with damage curves obtained by performing the NSP and by applying the Risk-UE methodology seems indicate that the NSP indexes overestimate the damage corresponding to low values of the PGA and underestimate the damage for higher values of the PGA. Th</w:t>
      </w:r>
      <w:r w:rsidR="000A3F32">
        <w:t>is trend is followed by all NSP</w:t>
      </w:r>
      <w:r w:rsidR="0056151D">
        <w:t>.</w:t>
      </w:r>
      <w:r w:rsidR="000A3F32">
        <w:t xml:space="preserve"> </w:t>
      </w:r>
    </w:p>
    <w:p w14:paraId="25A21C33" w14:textId="6C8BB0D0" w:rsidR="00525D01" w:rsidRDefault="00AF6C85" w:rsidP="00525D01">
      <w:r>
        <w:t xml:space="preserve">The </w:t>
      </w:r>
      <w:r w:rsidR="00C55553">
        <w:t>procedures</w:t>
      </w:r>
      <w:r w:rsidR="00525D01">
        <w:t xml:space="preserve"> calibrated for r</w:t>
      </w:r>
      <w:r>
        <w:t>einforced concrete structures are</w:t>
      </w:r>
      <w:r w:rsidR="00525D01">
        <w:t xml:space="preserve"> not completely transferable to unreinforced masonry buildings. An additional analytical and experimental work with elements and unreinforced masonry structures is needed to provide more accurate perfor</w:t>
      </w:r>
      <w:r w:rsidR="00C55553">
        <w:t xml:space="preserve">mance and reduction parameters. </w:t>
      </w:r>
      <w:r w:rsidR="00525D01">
        <w:t xml:space="preserve">It is </w:t>
      </w:r>
      <w:r w:rsidR="00C55553">
        <w:t>suitable</w:t>
      </w:r>
      <w:r w:rsidR="00525D01">
        <w:t xml:space="preserve"> </w:t>
      </w:r>
      <w:r w:rsidR="00C55553">
        <w:t>taking</w:t>
      </w:r>
      <w:r w:rsidR="00525D01">
        <w:t xml:space="preserve"> with caution the results of the different NSP for unreinforced masonry buildings which have been widely used in the literature.</w:t>
      </w:r>
      <w:r w:rsidR="00E272E5">
        <w:t xml:space="preserve"> </w:t>
      </w:r>
      <w:r w:rsidR="00525D01">
        <w:t>Consequently, a main conclusion should be to use with caution NSP with unreinforced masonry buildings since the results may not be conservati</w:t>
      </w:r>
      <w:r>
        <w:t xml:space="preserve">ve in damage assessment studies, especially when significant values of the PGA are reached. </w:t>
      </w:r>
    </w:p>
    <w:p w14:paraId="2EAAA501" w14:textId="1A1F0C57" w:rsidR="00525D01" w:rsidRDefault="008675A6" w:rsidP="00525D01">
      <w:r>
        <w:lastRenderedPageBreak/>
        <w:t xml:space="preserve">Among other </w:t>
      </w:r>
      <w:r w:rsidR="008F1ADF">
        <w:t xml:space="preserve">effects, some can be identified as responsible of the </w:t>
      </w:r>
      <w:r w:rsidR="00525D01">
        <w:t xml:space="preserve">evidenced differences: 1) The use of reduction methods initially </w:t>
      </w:r>
      <w:r w:rsidR="008F1ADF">
        <w:t xml:space="preserve">parameterized </w:t>
      </w:r>
      <w:r w:rsidR="00525D01">
        <w:t>fo</w:t>
      </w:r>
      <w:r w:rsidR="008F1ADF">
        <w:t xml:space="preserve">r reinforced concrete buildings; 2) The </w:t>
      </w:r>
      <w:r w:rsidR="00525D01">
        <w:t>spectral displacements are higher in the IDA due to the possible intervention of higher modes during the analysis and due to the presence of irregularities. These aspects, probably, collaborates in the IDA, while, on the contrary, they are not involved in the NSP.</w:t>
      </w:r>
    </w:p>
    <w:p w14:paraId="404FE7E5" w14:textId="6982B1A5" w:rsidR="00C67B5D" w:rsidRPr="00D55AFE" w:rsidRDefault="00C67B5D" w:rsidP="00FB7F8E">
      <w:pPr>
        <w:pStyle w:val="Ttulo1"/>
      </w:pPr>
      <w:r w:rsidRPr="00D55AFE">
        <w:t>Acknowledgements</w:t>
      </w:r>
    </w:p>
    <w:p w14:paraId="4EE01957" w14:textId="4F74818B" w:rsidR="00C67B5D" w:rsidRDefault="00A75D28" w:rsidP="00FB7F8E">
      <w:r w:rsidRPr="00A75D28">
        <w:t>This work has been partially funded by the Spanish Government, by the European Commission and with FEDER funds, through the research projects:</w:t>
      </w:r>
      <w:r>
        <w:t xml:space="preserve"> </w:t>
      </w:r>
      <w:r w:rsidR="00741393" w:rsidRPr="00A75D28">
        <w:t>CGL2008-</w:t>
      </w:r>
      <w:r w:rsidR="00741393" w:rsidRPr="00950C5C">
        <w:t>00869/BTE, CGL2011-23621, CGL2011-29063INTERREG: POCTEFA 2007-2013/ 73/08 and MOVE-FT7-ENV-2007-1-211590.</w:t>
      </w:r>
    </w:p>
    <w:p w14:paraId="1C2F724A" w14:textId="02F34823" w:rsidR="007113F6" w:rsidRPr="00AE6B6E" w:rsidRDefault="00C67B5D" w:rsidP="00FB7F8E">
      <w:pPr>
        <w:pStyle w:val="Ttulo1"/>
      </w:pPr>
      <w:r w:rsidRPr="00AE6B6E">
        <w:t xml:space="preserve">References </w:t>
      </w:r>
    </w:p>
    <w:p w14:paraId="2402BD42" w14:textId="77777777" w:rsidR="00AE6B6E" w:rsidRPr="00EE3C45" w:rsidRDefault="00AE6B6E" w:rsidP="00AE6B6E">
      <w:pPr>
        <w:spacing w:after="0"/>
        <w:ind w:left="720" w:hanging="720"/>
        <w:rPr>
          <w:noProof/>
        </w:rPr>
      </w:pPr>
      <w:r w:rsidRPr="00D55AFE">
        <w:fldChar w:fldCharType="begin"/>
      </w:r>
      <w:r w:rsidRPr="006B52A0">
        <w:instrText xml:space="preserve"> ADDIN EN.REFLIST </w:instrText>
      </w:r>
      <w:r w:rsidRPr="00D55AFE">
        <w:fldChar w:fldCharType="separate"/>
      </w:r>
      <w:bookmarkStart w:id="28" w:name="_ENREF_1"/>
      <w:r w:rsidRPr="006B52A0">
        <w:rPr>
          <w:noProof/>
        </w:rPr>
        <w:t xml:space="preserve">Abrahamson NA, Al Atik L (2010) </w:t>
      </w:r>
      <w:r w:rsidRPr="00EE3C45">
        <w:rPr>
          <w:noProof/>
        </w:rPr>
        <w:t xml:space="preserve">Scenario Spectra for Design Ground Motions and Risk Calculation. Paper presented at the 9th US National and 10th Canadian Conference on Earthquake Engineering, Toronto, Canada. </w:t>
      </w:r>
      <w:bookmarkEnd w:id="28"/>
    </w:p>
    <w:p w14:paraId="1823457A" w14:textId="1FA76F49" w:rsidR="00AE6B6E" w:rsidRPr="00EE3C45" w:rsidRDefault="00AE6B6E" w:rsidP="00AE6B6E">
      <w:pPr>
        <w:spacing w:after="0"/>
        <w:ind w:left="720" w:hanging="720"/>
        <w:rPr>
          <w:noProof/>
        </w:rPr>
      </w:pPr>
      <w:bookmarkStart w:id="29" w:name="_ENREF_2"/>
      <w:r w:rsidRPr="00EE3C45">
        <w:rPr>
          <w:noProof/>
        </w:rPr>
        <w:t>ATC-40 (1996) Seismic Evaluation and Retr</w:t>
      </w:r>
      <w:r w:rsidR="00B85745">
        <w:rPr>
          <w:noProof/>
        </w:rPr>
        <w:t>ofit of Concrete Buildings (Vol.</w:t>
      </w:r>
      <w:r w:rsidRPr="00EE3C45">
        <w:rPr>
          <w:noProof/>
        </w:rPr>
        <w:t>1).</w:t>
      </w:r>
      <w:r w:rsidR="00B85745">
        <w:rPr>
          <w:noProof/>
        </w:rPr>
        <w:t xml:space="preserve"> </w:t>
      </w:r>
      <w:r w:rsidRPr="00EE3C45">
        <w:rPr>
          <w:noProof/>
        </w:rPr>
        <w:t>California Seismic Safety Commission.</w:t>
      </w:r>
      <w:bookmarkEnd w:id="29"/>
      <w:r w:rsidR="00B85745" w:rsidRPr="00B85745">
        <w:rPr>
          <w:noProof/>
        </w:rPr>
        <w:t xml:space="preserve"> </w:t>
      </w:r>
      <w:r w:rsidR="00B85745" w:rsidRPr="00EE3C45">
        <w:rPr>
          <w:noProof/>
        </w:rPr>
        <w:t xml:space="preserve">California, </w:t>
      </w:r>
      <w:r w:rsidR="00B85745">
        <w:rPr>
          <w:noProof/>
        </w:rPr>
        <w:t>USA.</w:t>
      </w:r>
    </w:p>
    <w:p w14:paraId="1C2D0B26" w14:textId="77777777" w:rsidR="00AE6B6E" w:rsidRPr="00EE3C45" w:rsidRDefault="00AE6B6E" w:rsidP="00AE6B6E">
      <w:pPr>
        <w:spacing w:after="0"/>
        <w:ind w:left="720" w:hanging="720"/>
        <w:rPr>
          <w:noProof/>
        </w:rPr>
      </w:pPr>
      <w:bookmarkStart w:id="30" w:name="_ENREF_3"/>
      <w:r w:rsidRPr="00EE3C45">
        <w:rPr>
          <w:noProof/>
        </w:rPr>
        <w:t xml:space="preserve">Baker JW (2014a) Code supplement to efficient analytical fragilitty function using dynamic structural analysis. </w:t>
      </w:r>
      <w:hyperlink r:id="rId40" w:history="1">
        <w:r w:rsidRPr="00DD08A6">
          <w:rPr>
            <w:rStyle w:val="Hipervnculo"/>
            <w:noProof/>
          </w:rPr>
          <w:t>http://purl.stanford.edu/sw589ts9300</w:t>
        </w:r>
      </w:hyperlink>
      <w:r w:rsidRPr="00EE3C45">
        <w:rPr>
          <w:noProof/>
        </w:rPr>
        <w:t xml:space="preserve">. </w:t>
      </w:r>
      <w:bookmarkEnd w:id="30"/>
    </w:p>
    <w:p w14:paraId="071182A1" w14:textId="77777777" w:rsidR="00AE6B6E" w:rsidRPr="00EE3C45" w:rsidRDefault="00AE6B6E" w:rsidP="00AE6B6E">
      <w:pPr>
        <w:spacing w:after="0"/>
        <w:ind w:left="720" w:hanging="720"/>
        <w:rPr>
          <w:noProof/>
        </w:rPr>
      </w:pPr>
      <w:bookmarkStart w:id="31" w:name="_ENREF_4"/>
      <w:r w:rsidRPr="00EE3C45">
        <w:rPr>
          <w:noProof/>
        </w:rPr>
        <w:t>Baker J</w:t>
      </w:r>
      <w:r>
        <w:rPr>
          <w:noProof/>
        </w:rPr>
        <w:t>W</w:t>
      </w:r>
      <w:r w:rsidRPr="00EE3C45">
        <w:rPr>
          <w:noProof/>
        </w:rPr>
        <w:t xml:space="preserve"> (2014b) Efficient analytical fragility function fitting using dynamic structural analysis. Earthquake Spectra, (in press). </w:t>
      </w:r>
      <w:bookmarkEnd w:id="31"/>
    </w:p>
    <w:p w14:paraId="45CD1B73" w14:textId="77777777" w:rsidR="00AE6B6E" w:rsidRPr="00EE3C45" w:rsidRDefault="00AE6B6E" w:rsidP="00AE6B6E">
      <w:pPr>
        <w:spacing w:after="0"/>
        <w:ind w:left="720" w:hanging="720"/>
        <w:rPr>
          <w:noProof/>
        </w:rPr>
      </w:pPr>
      <w:bookmarkStart w:id="32" w:name="_ENREF_5"/>
      <w:r w:rsidRPr="006B52A0">
        <w:rPr>
          <w:noProof/>
        </w:rPr>
        <w:t xml:space="preserve">Barbat AH, Carreño ML, Pujades L, Lantada N, Cardona OD, Marulanda MC (2010) </w:t>
      </w:r>
      <w:r w:rsidRPr="00EE3C45">
        <w:rPr>
          <w:noProof/>
        </w:rPr>
        <w:t xml:space="preserve">Seismic vulnerability and risk evaluartion methods for urban areas. A review with application to a pilot area. Structure and Infrastructure Engineering, 6(1-2), 17-38. </w:t>
      </w:r>
      <w:bookmarkEnd w:id="32"/>
    </w:p>
    <w:p w14:paraId="68A2F71F" w14:textId="77777777" w:rsidR="00AE6B6E" w:rsidRPr="00EE3C45" w:rsidRDefault="00AE6B6E" w:rsidP="00AE6B6E">
      <w:pPr>
        <w:spacing w:after="0"/>
        <w:ind w:left="720" w:hanging="720"/>
        <w:rPr>
          <w:noProof/>
        </w:rPr>
      </w:pPr>
      <w:bookmarkStart w:id="33" w:name="_ENREF_6"/>
      <w:r w:rsidRPr="00BB6D25">
        <w:rPr>
          <w:noProof/>
        </w:rPr>
        <w:t xml:space="preserve">Barbat AH, Yépez F, Canas JA (1996) </w:t>
      </w:r>
      <w:r w:rsidRPr="00EE3C45">
        <w:rPr>
          <w:noProof/>
        </w:rPr>
        <w:t xml:space="preserve">Damage scenarios simulation for risk assessment in urban zones. Earthquake Spectra, 2(3), 371-394. </w:t>
      </w:r>
      <w:bookmarkEnd w:id="33"/>
    </w:p>
    <w:p w14:paraId="4EEF5320" w14:textId="77777777" w:rsidR="00AE6B6E" w:rsidRPr="00EE3C45" w:rsidRDefault="00AE6B6E" w:rsidP="00AE6B6E">
      <w:pPr>
        <w:spacing w:after="0"/>
        <w:ind w:left="720" w:hanging="720"/>
        <w:rPr>
          <w:noProof/>
          <w:lang w:val="it-IT"/>
        </w:rPr>
      </w:pPr>
      <w:bookmarkStart w:id="34" w:name="_ENREF_7"/>
      <w:r w:rsidRPr="00F02F3A">
        <w:rPr>
          <w:noProof/>
        </w:rPr>
        <w:t xml:space="preserve">Barbat AH, Pujades LG, Lantada N, Moreno R (2008) </w:t>
      </w:r>
      <w:r w:rsidRPr="00EE3C45">
        <w:rPr>
          <w:noProof/>
        </w:rPr>
        <w:t xml:space="preserve">Seismic damage evaluation in urban areas using the capacity spectrum method: application to Barcelona. </w:t>
      </w:r>
      <w:r w:rsidRPr="00EE3C45">
        <w:rPr>
          <w:noProof/>
          <w:lang w:val="it-IT"/>
        </w:rPr>
        <w:t xml:space="preserve">Soil Dynamics and Earthquake Engineering, 28(10-11), 851–865. </w:t>
      </w:r>
      <w:bookmarkEnd w:id="34"/>
    </w:p>
    <w:p w14:paraId="4E54DDEC" w14:textId="77777777" w:rsidR="00AE6B6E" w:rsidRPr="00DD08A6" w:rsidRDefault="00AE6B6E" w:rsidP="00AE6B6E">
      <w:pPr>
        <w:spacing w:after="0"/>
        <w:ind w:left="720" w:hanging="720"/>
        <w:rPr>
          <w:noProof/>
          <w:lang w:val="es-ES"/>
        </w:rPr>
      </w:pPr>
      <w:bookmarkStart w:id="35" w:name="_ENREF_8"/>
      <w:r>
        <w:rPr>
          <w:noProof/>
          <w:lang w:val="it-IT"/>
        </w:rPr>
        <w:t>Benedetti</w:t>
      </w:r>
      <w:r w:rsidRPr="00EE3C45">
        <w:rPr>
          <w:noProof/>
          <w:lang w:val="it-IT"/>
        </w:rPr>
        <w:t xml:space="preserve"> D, Petrini</w:t>
      </w:r>
      <w:r>
        <w:rPr>
          <w:noProof/>
          <w:lang w:val="it-IT"/>
        </w:rPr>
        <w:t xml:space="preserve"> V</w:t>
      </w:r>
      <w:r w:rsidRPr="00EE3C45">
        <w:rPr>
          <w:noProof/>
          <w:lang w:val="it-IT"/>
        </w:rPr>
        <w:t xml:space="preserve"> (1984) Sulla vulnerabilità sismica degli edifici in muratura: proposta di un metodo di valutazione. </w:t>
      </w:r>
      <w:r w:rsidRPr="00DD08A6">
        <w:rPr>
          <w:noProof/>
          <w:lang w:val="es-ES"/>
        </w:rPr>
        <w:t>L'Industria della Costruzioni, 149.</w:t>
      </w:r>
      <w:bookmarkEnd w:id="35"/>
    </w:p>
    <w:p w14:paraId="28D284C5" w14:textId="77777777" w:rsidR="00AE6B6E" w:rsidRPr="00EE3C45" w:rsidRDefault="00AE6B6E" w:rsidP="00AE6B6E">
      <w:pPr>
        <w:spacing w:after="0"/>
        <w:ind w:left="720" w:hanging="720"/>
        <w:rPr>
          <w:noProof/>
        </w:rPr>
      </w:pPr>
      <w:bookmarkStart w:id="36" w:name="_ENREF_9"/>
      <w:r w:rsidRPr="00DD08A6">
        <w:rPr>
          <w:noProof/>
          <w:lang w:val="es-ES"/>
        </w:rPr>
        <w:t xml:space="preserve">Cid J (1998) Zonación sísmica de la ciudad de Barcelona basada en métodos de simulación numérica de efectos locales. </w:t>
      </w:r>
      <w:r w:rsidRPr="00EE3C45">
        <w:rPr>
          <w:noProof/>
        </w:rPr>
        <w:t xml:space="preserve">(PhD.), Universitat Politècnica de Catalunya, UPC, Barcelona, Spain.   </w:t>
      </w:r>
      <w:bookmarkEnd w:id="36"/>
    </w:p>
    <w:p w14:paraId="2F3C51D5" w14:textId="77777777" w:rsidR="00AE6B6E" w:rsidRPr="00EE3C45" w:rsidRDefault="00AE6B6E" w:rsidP="00AE6B6E">
      <w:pPr>
        <w:spacing w:after="0"/>
        <w:ind w:left="720" w:hanging="720"/>
        <w:rPr>
          <w:noProof/>
        </w:rPr>
      </w:pPr>
      <w:bookmarkStart w:id="37" w:name="_ENREF_10"/>
      <w:r>
        <w:rPr>
          <w:noProof/>
        </w:rPr>
        <w:t>De Luca</w:t>
      </w:r>
      <w:r w:rsidRPr="00EE3C45">
        <w:rPr>
          <w:noProof/>
        </w:rPr>
        <w:t xml:space="preserve"> </w:t>
      </w:r>
      <w:r>
        <w:rPr>
          <w:noProof/>
        </w:rPr>
        <w:t>F</w:t>
      </w:r>
      <w:r w:rsidRPr="00EE3C45">
        <w:rPr>
          <w:noProof/>
        </w:rPr>
        <w:t>, Iervolino</w:t>
      </w:r>
      <w:r>
        <w:rPr>
          <w:noProof/>
        </w:rPr>
        <w:t xml:space="preserve"> I</w:t>
      </w:r>
      <w:r w:rsidRPr="00EE3C45">
        <w:rPr>
          <w:noProof/>
        </w:rPr>
        <w:t>, Vamvatsikos D</w:t>
      </w:r>
      <w:r>
        <w:rPr>
          <w:noProof/>
        </w:rPr>
        <w:t xml:space="preserve"> (2011)</w:t>
      </w:r>
      <w:r w:rsidRPr="00EE3C45">
        <w:rPr>
          <w:noProof/>
        </w:rPr>
        <w:t xml:space="preserve"> Improving the Static Pushover Analysis in the Italian Seismic Code by Proper Piece-wise-linear Fitting of Capacity Curves. Paper presented at the ANIDIS2011 Convention on Seismic Engineering, Bari, Italy.</w:t>
      </w:r>
      <w:bookmarkEnd w:id="37"/>
    </w:p>
    <w:p w14:paraId="381C312B" w14:textId="77777777" w:rsidR="00AE6B6E" w:rsidRPr="00EE3C45" w:rsidRDefault="00AE6B6E" w:rsidP="00AE6B6E">
      <w:pPr>
        <w:spacing w:after="0"/>
        <w:ind w:left="720" w:hanging="720"/>
        <w:rPr>
          <w:noProof/>
        </w:rPr>
      </w:pPr>
      <w:bookmarkStart w:id="38" w:name="_ENREF_11"/>
      <w:r w:rsidRPr="00EE3C45">
        <w:rPr>
          <w:noProof/>
        </w:rPr>
        <w:t>Eurocode-8-1 (2004) Design of Structures for Earthquake Resistance. Part 1: General Rules, Seismic Actions and Rules for Buildings: Comité Européen de Normalisation.</w:t>
      </w:r>
      <w:bookmarkEnd w:id="38"/>
    </w:p>
    <w:p w14:paraId="2C9721D4" w14:textId="77777777" w:rsidR="00AE6B6E" w:rsidRPr="00EE3C45" w:rsidRDefault="00AE6B6E" w:rsidP="00AE6B6E">
      <w:pPr>
        <w:spacing w:after="0"/>
        <w:ind w:left="720" w:hanging="720"/>
        <w:rPr>
          <w:noProof/>
        </w:rPr>
      </w:pPr>
      <w:bookmarkStart w:id="39" w:name="_ENREF_12"/>
      <w:r>
        <w:rPr>
          <w:noProof/>
        </w:rPr>
        <w:t>Faccioli E,</w:t>
      </w:r>
      <w:r w:rsidRPr="00EE3C45">
        <w:rPr>
          <w:noProof/>
        </w:rPr>
        <w:t xml:space="preserve"> Cauzzi</w:t>
      </w:r>
      <w:r>
        <w:rPr>
          <w:noProof/>
        </w:rPr>
        <w:t xml:space="preserve"> C</w:t>
      </w:r>
      <w:r w:rsidRPr="00EE3C45">
        <w:rPr>
          <w:noProof/>
        </w:rPr>
        <w:t xml:space="preserve"> (2006) Macroseismic intensities for seismic scenarios estimated from instrumentally based correlations. Paper presented at the First European Conference on Earthquake Engineering and Seismology (a joint event of the 13thECEE &amp; 30th General Assembly of the ESC), Genève, Switzerland.</w:t>
      </w:r>
      <w:bookmarkEnd w:id="39"/>
    </w:p>
    <w:p w14:paraId="3CF98860" w14:textId="77777777" w:rsidR="00AE6B6E" w:rsidRPr="00D31D75" w:rsidRDefault="00AE6B6E" w:rsidP="00AE6B6E">
      <w:pPr>
        <w:spacing w:after="0"/>
        <w:ind w:left="720" w:hanging="720"/>
        <w:rPr>
          <w:noProof/>
        </w:rPr>
      </w:pPr>
      <w:bookmarkStart w:id="40" w:name="_ENREF_13"/>
      <w:r>
        <w:rPr>
          <w:noProof/>
        </w:rPr>
        <w:t>Fajfar</w:t>
      </w:r>
      <w:r w:rsidRPr="00EE3C45">
        <w:rPr>
          <w:noProof/>
        </w:rPr>
        <w:t xml:space="preserve"> P (1999) Capacity Spectrum Method Based on Inelastic Demand Spectra. </w:t>
      </w:r>
      <w:r w:rsidRPr="00D31D75">
        <w:rPr>
          <w:noProof/>
        </w:rPr>
        <w:t xml:space="preserve">Earthquake Engineering and Structural Dynamics(28), 979-993. </w:t>
      </w:r>
      <w:bookmarkEnd w:id="40"/>
    </w:p>
    <w:p w14:paraId="4BF193DB" w14:textId="77777777" w:rsidR="00AE6B6E" w:rsidRPr="00EE3C45" w:rsidRDefault="00AE6B6E" w:rsidP="00AE6B6E">
      <w:pPr>
        <w:spacing w:after="0"/>
        <w:ind w:left="720" w:hanging="720"/>
        <w:rPr>
          <w:noProof/>
        </w:rPr>
      </w:pPr>
      <w:bookmarkStart w:id="41" w:name="_ENREF_14"/>
      <w:r w:rsidRPr="00EE3C45">
        <w:rPr>
          <w:noProof/>
        </w:rPr>
        <w:t>FEMA-440/ATC-55 (2005) Improvement of Nonlinear Static Seismic Analysis Procedures. California, U.S.A.: Federal Emergency Management Agency.</w:t>
      </w:r>
      <w:bookmarkEnd w:id="41"/>
    </w:p>
    <w:p w14:paraId="0DC20F41" w14:textId="77777777" w:rsidR="00AE6B6E" w:rsidRPr="00EE3C45" w:rsidRDefault="00AE6B6E" w:rsidP="00AE6B6E">
      <w:pPr>
        <w:spacing w:after="0"/>
        <w:ind w:left="720" w:hanging="720"/>
        <w:rPr>
          <w:noProof/>
        </w:rPr>
      </w:pPr>
      <w:bookmarkStart w:id="42" w:name="_ENREF_15"/>
      <w:r w:rsidRPr="00D31D75">
        <w:rPr>
          <w:noProof/>
        </w:rPr>
        <w:t xml:space="preserve">Freeman SA, Nicoletti JP, Tyrell JV (1975) </w:t>
      </w:r>
      <w:r w:rsidRPr="00EE3C45">
        <w:rPr>
          <w:noProof/>
        </w:rPr>
        <w:t>Evaluation of Existing Buildings for Seismic Risk - A Case Study of Puget Sound Naval Shipyard. Paper presented at the U.S. National Conference on Earthquake Engineering, Bremerton, Wasington.</w:t>
      </w:r>
      <w:bookmarkEnd w:id="42"/>
    </w:p>
    <w:p w14:paraId="68CFEA28" w14:textId="77777777" w:rsidR="00AE6B6E" w:rsidRPr="00EE3C45" w:rsidRDefault="00AE6B6E" w:rsidP="00AE6B6E">
      <w:pPr>
        <w:spacing w:after="0"/>
        <w:ind w:left="720" w:hanging="720"/>
        <w:rPr>
          <w:noProof/>
        </w:rPr>
      </w:pPr>
      <w:bookmarkStart w:id="43" w:name="_ENREF_16"/>
      <w:r w:rsidRPr="00D31D75">
        <w:rPr>
          <w:noProof/>
        </w:rPr>
        <w:t xml:space="preserve">Galasco A, Lagomarsino S, Penna A (2002) </w:t>
      </w:r>
      <w:r w:rsidRPr="00EE3C45">
        <w:rPr>
          <w:noProof/>
        </w:rPr>
        <w:t xml:space="preserve">TREMURI Program: Seismic Analyser of 3D Masonry Building. University of Genoa. </w:t>
      </w:r>
      <w:bookmarkEnd w:id="43"/>
    </w:p>
    <w:p w14:paraId="0B56ED8E" w14:textId="77777777" w:rsidR="00AE6B6E" w:rsidRPr="00EE3C45" w:rsidRDefault="00AE6B6E" w:rsidP="00AE6B6E">
      <w:pPr>
        <w:spacing w:after="0"/>
        <w:ind w:left="720" w:hanging="720"/>
        <w:rPr>
          <w:noProof/>
        </w:rPr>
      </w:pPr>
      <w:bookmarkStart w:id="44" w:name="_ENREF_17"/>
      <w:r w:rsidRPr="00EE3C45">
        <w:rPr>
          <w:noProof/>
        </w:rPr>
        <w:lastRenderedPageBreak/>
        <w:t>Gambarotta</w:t>
      </w:r>
      <w:r>
        <w:rPr>
          <w:noProof/>
        </w:rPr>
        <w:t xml:space="preserve"> L</w:t>
      </w:r>
      <w:r w:rsidRPr="00EE3C45">
        <w:rPr>
          <w:noProof/>
        </w:rPr>
        <w:t>, Lagomarsino S</w:t>
      </w:r>
      <w:r>
        <w:rPr>
          <w:noProof/>
        </w:rPr>
        <w:t xml:space="preserve"> (1997)</w:t>
      </w:r>
      <w:r w:rsidRPr="00EE3C45">
        <w:rPr>
          <w:noProof/>
        </w:rPr>
        <w:t xml:space="preserve"> Damage models for the seismic response of brick masonry shear walls, Part II: the continuum model and its applications. Earthquake Engineering and Structural Dynamics, 26. </w:t>
      </w:r>
      <w:bookmarkEnd w:id="44"/>
    </w:p>
    <w:p w14:paraId="20E41F14" w14:textId="77777777" w:rsidR="00AE6B6E" w:rsidRPr="00EE3C45" w:rsidRDefault="00AE6B6E" w:rsidP="00AE6B6E">
      <w:pPr>
        <w:spacing w:after="0"/>
        <w:ind w:left="720" w:hanging="720"/>
        <w:rPr>
          <w:noProof/>
        </w:rPr>
      </w:pPr>
      <w:bookmarkStart w:id="45" w:name="_ENREF_18"/>
      <w:r w:rsidRPr="00AE6B6E">
        <w:rPr>
          <w:noProof/>
        </w:rPr>
        <w:t xml:space="preserve">González-Drigo R, Avila-Haro J, Barbat AH, Pujades L, Vargas Y, Lagomarsino S, Cattari S (2013) Modernist URM buildings of Barcelona. </w:t>
      </w:r>
      <w:r w:rsidRPr="00EE3C45">
        <w:rPr>
          <w:noProof/>
        </w:rPr>
        <w:t xml:space="preserve">Seismic Vulnerability and Risk Assessment. International Journal of Architectural Heritage. </w:t>
      </w:r>
      <w:bookmarkEnd w:id="45"/>
    </w:p>
    <w:p w14:paraId="6A890879" w14:textId="77777777" w:rsidR="00AE6B6E" w:rsidRPr="00210753" w:rsidRDefault="00AE6B6E" w:rsidP="00AE6B6E">
      <w:pPr>
        <w:spacing w:after="0"/>
        <w:ind w:left="720" w:hanging="720"/>
        <w:rPr>
          <w:noProof/>
          <w:lang w:val="fr-FR"/>
        </w:rPr>
      </w:pPr>
      <w:bookmarkStart w:id="46" w:name="_ENREF_19"/>
      <w:r w:rsidRPr="004D32C3">
        <w:rPr>
          <w:noProof/>
        </w:rPr>
        <w:t xml:space="preserve">González-Drigo R, Pérez-Gracia V, DiCapua D, </w:t>
      </w:r>
      <w:r>
        <w:rPr>
          <w:noProof/>
        </w:rPr>
        <w:t>Pujades</w:t>
      </w:r>
      <w:r w:rsidRPr="004D32C3">
        <w:rPr>
          <w:noProof/>
        </w:rPr>
        <w:t xml:space="preserve"> L </w:t>
      </w:r>
      <w:r w:rsidRPr="00EE3C45">
        <w:rPr>
          <w:noProof/>
        </w:rPr>
        <w:t xml:space="preserve">(2008) GPR survey applied to modernist buildings in Barcelona: The cultural heritage of the College of Industrial Engineering. </w:t>
      </w:r>
      <w:r w:rsidRPr="00210753">
        <w:rPr>
          <w:noProof/>
          <w:lang w:val="fr-FR"/>
        </w:rPr>
        <w:t xml:space="preserve">Journal of Cultural Heritage, 9, 196-202. </w:t>
      </w:r>
      <w:bookmarkEnd w:id="46"/>
    </w:p>
    <w:p w14:paraId="2616EB5E" w14:textId="77777777" w:rsidR="00AE6B6E" w:rsidRPr="00210753" w:rsidRDefault="00AE6B6E" w:rsidP="00AE6B6E">
      <w:pPr>
        <w:spacing w:after="0"/>
        <w:ind w:left="720" w:hanging="720"/>
        <w:rPr>
          <w:noProof/>
          <w:lang w:val="fr-FR"/>
        </w:rPr>
      </w:pPr>
      <w:bookmarkStart w:id="47" w:name="_ENREF_20"/>
      <w:r w:rsidRPr="00210753">
        <w:rPr>
          <w:noProof/>
          <w:lang w:val="fr-FR"/>
        </w:rPr>
        <w:t>Grünthal G (1998) European Macroseismic Scale 1998 (EMS-98) Cahiers du Centre Européen de Géodynamique et de Séismologie (Vol. 15, pp. 99). Luxembourg: Centre Européen de Géodynamique et de Séismologie.</w:t>
      </w:r>
      <w:bookmarkEnd w:id="47"/>
    </w:p>
    <w:p w14:paraId="58502DB8" w14:textId="77777777" w:rsidR="00AE6B6E" w:rsidRPr="00AE6B6E" w:rsidRDefault="00AE6B6E" w:rsidP="00AE6B6E">
      <w:pPr>
        <w:spacing w:after="0"/>
        <w:ind w:left="720" w:hanging="720"/>
        <w:rPr>
          <w:noProof/>
        </w:rPr>
      </w:pPr>
      <w:bookmarkStart w:id="48" w:name="_ENREF_21"/>
      <w:r w:rsidRPr="00210753">
        <w:rPr>
          <w:noProof/>
          <w:lang w:val="fr-FR"/>
        </w:rPr>
        <w:t xml:space="preserve">Irizarry J, Goula X, Susagna T (2003) Analytical Formulation for the Elastic Acceleration-Displacement Response Spectra Adapted to Barcelona Soil Conditions. </w:t>
      </w:r>
      <w:r w:rsidRPr="00AE6B6E">
        <w:rPr>
          <w:noProof/>
        </w:rPr>
        <w:t>Barcelona, Spain: Institut Cartogràfic de Catalunya.</w:t>
      </w:r>
      <w:bookmarkEnd w:id="48"/>
    </w:p>
    <w:p w14:paraId="16F6CB01" w14:textId="77777777" w:rsidR="00AE6B6E" w:rsidRPr="00EE3C45" w:rsidRDefault="00AE6B6E" w:rsidP="00AE6B6E">
      <w:pPr>
        <w:spacing w:after="0"/>
        <w:ind w:left="720" w:hanging="720"/>
        <w:rPr>
          <w:noProof/>
        </w:rPr>
      </w:pPr>
      <w:bookmarkStart w:id="49" w:name="_ENREF_22"/>
      <w:r w:rsidRPr="001410B0">
        <w:rPr>
          <w:noProof/>
        </w:rPr>
        <w:t>Jalayer F, Corne</w:t>
      </w:r>
      <w:r>
        <w:rPr>
          <w:noProof/>
        </w:rPr>
        <w:t>ll</w:t>
      </w:r>
      <w:r w:rsidRPr="001410B0">
        <w:rPr>
          <w:noProof/>
        </w:rPr>
        <w:t xml:space="preserve"> C</w:t>
      </w:r>
      <w:r>
        <w:rPr>
          <w:noProof/>
        </w:rPr>
        <w:t>A</w:t>
      </w:r>
      <w:r w:rsidRPr="001410B0">
        <w:rPr>
          <w:noProof/>
        </w:rPr>
        <w:t xml:space="preserve"> (2009) </w:t>
      </w:r>
      <w:r w:rsidRPr="00EE3C45">
        <w:rPr>
          <w:noProof/>
        </w:rPr>
        <w:t xml:space="preserve">Alternative Nonlinear Demand Estimation Methods for Probability-Based Seismic Assessments. Earthquake Engineering and Structural Dynamics, 38(8), 951-972. </w:t>
      </w:r>
      <w:bookmarkEnd w:id="49"/>
    </w:p>
    <w:p w14:paraId="14D6B311" w14:textId="77777777" w:rsidR="00AE6B6E" w:rsidRPr="00EE3C45" w:rsidRDefault="00AE6B6E" w:rsidP="00AE6B6E">
      <w:pPr>
        <w:spacing w:after="0"/>
        <w:ind w:left="720" w:hanging="720"/>
        <w:rPr>
          <w:noProof/>
        </w:rPr>
      </w:pPr>
      <w:bookmarkStart w:id="50" w:name="_ENREF_23"/>
      <w:r w:rsidRPr="00EE3C45">
        <w:rPr>
          <w:noProof/>
        </w:rPr>
        <w:t>Jayaram N</w:t>
      </w:r>
      <w:r>
        <w:rPr>
          <w:noProof/>
        </w:rPr>
        <w:t>, Lin</w:t>
      </w:r>
      <w:r w:rsidRPr="00EE3C45">
        <w:rPr>
          <w:noProof/>
        </w:rPr>
        <w:t xml:space="preserve"> T, Baker</w:t>
      </w:r>
      <w:r>
        <w:rPr>
          <w:noProof/>
        </w:rPr>
        <w:t xml:space="preserve"> JW</w:t>
      </w:r>
      <w:r w:rsidRPr="00EE3C45">
        <w:rPr>
          <w:noProof/>
        </w:rPr>
        <w:t xml:space="preserve"> (2011) A Computationally Efficient Ground Motion Selection Algorithm for Matching a Target Response Spectrum Mean and Variance. Earthquake Spectra, 27(3), 797-815. </w:t>
      </w:r>
      <w:bookmarkEnd w:id="50"/>
    </w:p>
    <w:p w14:paraId="0BA05484" w14:textId="77777777" w:rsidR="00AE6B6E" w:rsidRPr="00EE3C45" w:rsidRDefault="00AE6B6E" w:rsidP="00AE6B6E">
      <w:pPr>
        <w:spacing w:after="0"/>
        <w:ind w:left="720" w:hanging="720"/>
        <w:rPr>
          <w:noProof/>
        </w:rPr>
      </w:pPr>
      <w:bookmarkStart w:id="51" w:name="_ENREF_24"/>
      <w:r w:rsidRPr="00EE3C45">
        <w:rPr>
          <w:noProof/>
        </w:rPr>
        <w:t>Kappos AJ (1997) Seismic damage indices for RC buildings: evaluation of concepts and procedures. Progress in Structural Engineering and Materials, 1, 78–87 doi: doi: 10.1002/pse.2260010113</w:t>
      </w:r>
      <w:bookmarkEnd w:id="51"/>
    </w:p>
    <w:p w14:paraId="20D70E6B" w14:textId="77777777" w:rsidR="00AE6B6E" w:rsidRPr="00EE3C45" w:rsidRDefault="00AE6B6E" w:rsidP="00AE6B6E">
      <w:pPr>
        <w:spacing w:after="0"/>
        <w:ind w:left="720" w:hanging="720"/>
        <w:rPr>
          <w:noProof/>
        </w:rPr>
      </w:pPr>
      <w:bookmarkStart w:id="52" w:name="_ENREF_25"/>
      <w:r w:rsidRPr="00EE3C45">
        <w:rPr>
          <w:noProof/>
        </w:rPr>
        <w:t>Ken</w:t>
      </w:r>
      <w:r>
        <w:rPr>
          <w:noProof/>
        </w:rPr>
        <w:t>n</w:t>
      </w:r>
      <w:r w:rsidRPr="00EE3C45">
        <w:rPr>
          <w:noProof/>
        </w:rPr>
        <w:t>edy R P, Cornel</w:t>
      </w:r>
      <w:r>
        <w:rPr>
          <w:noProof/>
        </w:rPr>
        <w:t>l</w:t>
      </w:r>
      <w:r w:rsidRPr="00EE3C45">
        <w:rPr>
          <w:noProof/>
        </w:rPr>
        <w:t xml:space="preserve"> C</w:t>
      </w:r>
      <w:r>
        <w:rPr>
          <w:noProof/>
        </w:rPr>
        <w:t>A</w:t>
      </w:r>
      <w:r w:rsidRPr="00EE3C45">
        <w:rPr>
          <w:noProof/>
        </w:rPr>
        <w:t>, Campbell</w:t>
      </w:r>
      <w:r>
        <w:rPr>
          <w:noProof/>
        </w:rPr>
        <w:t xml:space="preserve"> RL</w:t>
      </w:r>
      <w:r w:rsidRPr="00EE3C45">
        <w:rPr>
          <w:noProof/>
        </w:rPr>
        <w:t>, Kaplan S</w:t>
      </w:r>
      <w:r>
        <w:rPr>
          <w:noProof/>
        </w:rPr>
        <w:t>, Perla</w:t>
      </w:r>
      <w:r w:rsidRPr="00EE3C45">
        <w:rPr>
          <w:noProof/>
        </w:rPr>
        <w:t xml:space="preserve"> HF (1980) Probabilistic Seismic Safety Study of an Existing Nuclear Power Plant. Nuclear Engineering and Design, 59(2), 315-338. </w:t>
      </w:r>
      <w:bookmarkEnd w:id="52"/>
    </w:p>
    <w:p w14:paraId="7550D6C4" w14:textId="77777777" w:rsidR="00AE6B6E" w:rsidRPr="00DD08A6" w:rsidRDefault="00AE6B6E" w:rsidP="00AE6B6E">
      <w:pPr>
        <w:spacing w:after="0"/>
        <w:ind w:left="720" w:hanging="720"/>
        <w:rPr>
          <w:noProof/>
          <w:lang w:val="es-ES"/>
        </w:rPr>
      </w:pPr>
      <w:bookmarkStart w:id="53" w:name="_ENREF_26"/>
      <w:r w:rsidRPr="0042569C">
        <w:rPr>
          <w:noProof/>
        </w:rPr>
        <w:t xml:space="preserve">Lagomarsino S, Galasco A, Penna A (2002) </w:t>
      </w:r>
      <w:r w:rsidRPr="00EE3C45">
        <w:rPr>
          <w:noProof/>
        </w:rPr>
        <w:t xml:space="preserve">Pushover and dynamic analysis of URM buildings by means of a non-linear macro-element model. Paper presented at the International Conference on Earthquake Loss Estimation and Risk Reduction, Bucharest. </w:t>
      </w:r>
      <w:r w:rsidRPr="00DD08A6">
        <w:rPr>
          <w:noProof/>
          <w:lang w:val="es-ES"/>
        </w:rPr>
        <w:t xml:space="preserve">Technical Presentation retrieved from </w:t>
      </w:r>
      <w:bookmarkEnd w:id="53"/>
    </w:p>
    <w:p w14:paraId="394C0A60" w14:textId="77777777" w:rsidR="00AE6B6E" w:rsidRPr="00AE6B6E" w:rsidRDefault="00AE6B6E" w:rsidP="00AE6B6E">
      <w:pPr>
        <w:spacing w:after="0"/>
        <w:ind w:left="720" w:hanging="720"/>
        <w:rPr>
          <w:noProof/>
        </w:rPr>
      </w:pPr>
      <w:bookmarkStart w:id="54" w:name="_ENREF_27"/>
      <w:r>
        <w:rPr>
          <w:noProof/>
          <w:lang w:val="es-ES"/>
        </w:rPr>
        <w:t>Lantada</w:t>
      </w:r>
      <w:r w:rsidRPr="00DD08A6">
        <w:rPr>
          <w:noProof/>
          <w:lang w:val="es-ES"/>
        </w:rPr>
        <w:t xml:space="preserve"> N (2007) Aplicación de Técnicas GIS a Estimación de Riesgos Naturales. </w:t>
      </w:r>
      <w:r w:rsidRPr="00AE6B6E">
        <w:rPr>
          <w:noProof/>
        </w:rPr>
        <w:t xml:space="preserve">(PhD), Universitat Politècnica de Catalunya.   </w:t>
      </w:r>
      <w:bookmarkEnd w:id="54"/>
    </w:p>
    <w:p w14:paraId="3536D161" w14:textId="77777777" w:rsidR="00AE6B6E" w:rsidRPr="00EE3C45" w:rsidRDefault="00AE6B6E" w:rsidP="00AE6B6E">
      <w:pPr>
        <w:spacing w:after="0"/>
        <w:ind w:left="720" w:hanging="720"/>
        <w:rPr>
          <w:noProof/>
        </w:rPr>
      </w:pPr>
      <w:bookmarkStart w:id="55" w:name="_ENREF_28"/>
      <w:r w:rsidRPr="00A249B0">
        <w:rPr>
          <w:noProof/>
        </w:rPr>
        <w:t xml:space="preserve">Lantada N, Pujades L, Barbat A (2009) </w:t>
      </w:r>
      <w:r w:rsidRPr="00EE3C45">
        <w:rPr>
          <w:noProof/>
        </w:rPr>
        <w:t xml:space="preserve">Vulnerability index and capacity spectrum based methods for urban seismic risk evaluation. A comparison. Natural Hazards, 51, 501-524. </w:t>
      </w:r>
      <w:bookmarkEnd w:id="55"/>
    </w:p>
    <w:p w14:paraId="130B3B2D" w14:textId="77777777" w:rsidR="00AE6B6E" w:rsidRPr="00EE3C45" w:rsidRDefault="00AE6B6E" w:rsidP="00AE6B6E">
      <w:pPr>
        <w:spacing w:after="0"/>
        <w:ind w:left="720" w:hanging="720"/>
        <w:rPr>
          <w:noProof/>
        </w:rPr>
      </w:pPr>
      <w:bookmarkStart w:id="56" w:name="_ENREF_29"/>
      <w:r w:rsidRPr="00A249B0">
        <w:rPr>
          <w:noProof/>
        </w:rPr>
        <w:t xml:space="preserve">Milutinovic ZV, Trendafiloski GS (2003) </w:t>
      </w:r>
      <w:r w:rsidRPr="00EE3C45">
        <w:rPr>
          <w:noProof/>
        </w:rPr>
        <w:t>WP4: Vulnerability of Current Buildings RISK-UE Project Handbook (pp. 111).</w:t>
      </w:r>
      <w:bookmarkEnd w:id="56"/>
    </w:p>
    <w:p w14:paraId="30E9E505" w14:textId="77777777" w:rsidR="00AE6B6E" w:rsidRPr="00EE3C45" w:rsidRDefault="00AE6B6E" w:rsidP="00AE6B6E">
      <w:pPr>
        <w:spacing w:after="0"/>
        <w:ind w:left="720" w:hanging="720"/>
        <w:rPr>
          <w:noProof/>
        </w:rPr>
      </w:pPr>
      <w:bookmarkStart w:id="57" w:name="_ENREF_30"/>
      <w:r w:rsidRPr="00EE3C45">
        <w:rPr>
          <w:noProof/>
        </w:rPr>
        <w:t>NIST (2011) Selecting and Scaling Earthquake Ground Motions for Performing Response-History Analyses, NIST GCR 11-917-15. Gaithersburg, Maryland: by NEHRP Consultants Join Venture for the National Institute of Standards and Technology.</w:t>
      </w:r>
      <w:bookmarkEnd w:id="57"/>
    </w:p>
    <w:p w14:paraId="1803C916" w14:textId="21F75323" w:rsidR="00AE6B6E" w:rsidRPr="00EE3C45" w:rsidRDefault="00AE6B6E" w:rsidP="00AE6B6E">
      <w:pPr>
        <w:spacing w:after="0"/>
        <w:ind w:left="720" w:hanging="720"/>
        <w:rPr>
          <w:noProof/>
          <w:lang w:val="it-IT"/>
        </w:rPr>
      </w:pPr>
      <w:bookmarkStart w:id="58" w:name="_ENREF_31"/>
      <w:r>
        <w:rPr>
          <w:noProof/>
          <w:lang w:val="it-IT"/>
        </w:rPr>
        <w:t>NTC-08</w:t>
      </w:r>
      <w:r w:rsidRPr="00EE3C45">
        <w:rPr>
          <w:noProof/>
          <w:lang w:val="it-IT"/>
        </w:rPr>
        <w:t xml:space="preserve"> (2008) D.M. 14 gennaio 2008. Norme Tecniche per le Costruzioni.</w:t>
      </w:r>
      <w:bookmarkEnd w:id="58"/>
    </w:p>
    <w:p w14:paraId="6446036B" w14:textId="77777777" w:rsidR="00AE6B6E" w:rsidRPr="00DD08A6" w:rsidRDefault="00AE6B6E" w:rsidP="00AE6B6E">
      <w:pPr>
        <w:spacing w:after="0"/>
        <w:ind w:left="720" w:hanging="720"/>
        <w:rPr>
          <w:noProof/>
          <w:lang w:val="es-ES"/>
        </w:rPr>
      </w:pPr>
      <w:bookmarkStart w:id="59" w:name="_ENREF_32"/>
      <w:r w:rsidRPr="00DD08A6">
        <w:rPr>
          <w:noProof/>
          <w:lang w:val="es-ES"/>
        </w:rPr>
        <w:t>Paricio A (2001) Secrets d'un Sistema Constructiu. Barcelona, España: Edicions UPC.</w:t>
      </w:r>
      <w:bookmarkEnd w:id="59"/>
    </w:p>
    <w:p w14:paraId="6CFE0313" w14:textId="77777777" w:rsidR="00AE6B6E" w:rsidRPr="00A249B0" w:rsidRDefault="00AE6B6E" w:rsidP="00AE6B6E">
      <w:pPr>
        <w:spacing w:after="0"/>
        <w:ind w:left="720" w:hanging="720"/>
        <w:rPr>
          <w:noProof/>
        </w:rPr>
      </w:pPr>
      <w:bookmarkStart w:id="60" w:name="_ENREF_33"/>
      <w:r w:rsidRPr="00EE3C45">
        <w:rPr>
          <w:noProof/>
        </w:rPr>
        <w:t xml:space="preserve">PEER (2011) New Ground Motion Selection Procedures and Selected Motions for the PEER Transportation Research Program. </w:t>
      </w:r>
      <w:r w:rsidRPr="00A249B0">
        <w:rPr>
          <w:noProof/>
        </w:rPr>
        <w:t>California, USA: Pacific Earthquake Engineering Research Center.</w:t>
      </w:r>
      <w:bookmarkEnd w:id="60"/>
    </w:p>
    <w:p w14:paraId="67C8DC9F" w14:textId="77777777" w:rsidR="00AE6B6E" w:rsidRPr="00EE3C45" w:rsidRDefault="00AE6B6E" w:rsidP="00AE6B6E">
      <w:pPr>
        <w:spacing w:after="0"/>
        <w:ind w:left="720" w:hanging="720"/>
        <w:rPr>
          <w:noProof/>
        </w:rPr>
      </w:pPr>
      <w:bookmarkStart w:id="61" w:name="_ENREF_34"/>
      <w:r w:rsidRPr="00EE3C45">
        <w:rPr>
          <w:noProof/>
        </w:rPr>
        <w:t>Peng N, Wang SH, Jiang</w:t>
      </w:r>
      <w:r>
        <w:rPr>
          <w:noProof/>
        </w:rPr>
        <w:t xml:space="preserve"> </w:t>
      </w:r>
      <w:r w:rsidRPr="00EE3C45">
        <w:rPr>
          <w:noProof/>
        </w:rPr>
        <w:t>L, Huang</w:t>
      </w:r>
      <w:r>
        <w:rPr>
          <w:noProof/>
        </w:rPr>
        <w:t xml:space="preserve"> </w:t>
      </w:r>
      <w:r w:rsidRPr="00EE3C45">
        <w:rPr>
          <w:noProof/>
        </w:rPr>
        <w:t>RQ (2012) Seismic Risk Assessment of Structures Using Multiple Stripe Analysis. Applied Mechanics and Materials, 226-228, 897-900. doi: 10.4028/</w:t>
      </w:r>
      <w:bookmarkEnd w:id="61"/>
      <w:r w:rsidRPr="00DD08A6">
        <w:rPr>
          <w:noProof/>
          <w:lang w:val="es-ES"/>
        </w:rPr>
        <w:fldChar w:fldCharType="begin"/>
      </w:r>
      <w:r w:rsidRPr="00EE3C45">
        <w:rPr>
          <w:noProof/>
        </w:rPr>
        <w:instrText xml:space="preserve"> HYPERLINK "http://www.scientific.net/AMM.226-228.897" </w:instrText>
      </w:r>
      <w:r w:rsidRPr="00DD08A6">
        <w:rPr>
          <w:noProof/>
          <w:lang w:val="es-ES"/>
        </w:rPr>
        <w:fldChar w:fldCharType="separate"/>
      </w:r>
      <w:r w:rsidRPr="00DD08A6">
        <w:rPr>
          <w:rStyle w:val="Hipervnculo"/>
          <w:noProof/>
        </w:rPr>
        <w:t>http://www.scientific.net/AMM.226-228.897</w:t>
      </w:r>
      <w:r w:rsidRPr="00DD08A6">
        <w:rPr>
          <w:noProof/>
          <w:lang w:val="es-ES"/>
        </w:rPr>
        <w:fldChar w:fldCharType="end"/>
      </w:r>
    </w:p>
    <w:p w14:paraId="1FC4AF2F" w14:textId="77777777" w:rsidR="00AE6B6E" w:rsidRPr="00EE3C45" w:rsidRDefault="00AE6B6E" w:rsidP="00AE6B6E">
      <w:pPr>
        <w:spacing w:after="0"/>
        <w:ind w:left="720" w:hanging="720"/>
        <w:rPr>
          <w:noProof/>
        </w:rPr>
      </w:pPr>
      <w:bookmarkStart w:id="62" w:name="_ENREF_35"/>
      <w:r>
        <w:rPr>
          <w:noProof/>
        </w:rPr>
        <w:t>Penna</w:t>
      </w:r>
      <w:r w:rsidRPr="00EE3C45">
        <w:rPr>
          <w:noProof/>
        </w:rPr>
        <w:t xml:space="preserve"> A (2002) A Macro-element Procedure for the Non-linear Dynamic Analysis of Masonry Buildings. (Ph.D.), Politecnico di Milano, Milano, Italy.   </w:t>
      </w:r>
      <w:bookmarkEnd w:id="62"/>
    </w:p>
    <w:p w14:paraId="5781555F" w14:textId="77777777" w:rsidR="00AE6B6E" w:rsidRPr="00DD08A6" w:rsidRDefault="00AE6B6E" w:rsidP="00AE6B6E">
      <w:pPr>
        <w:spacing w:after="0"/>
        <w:ind w:left="720" w:hanging="720"/>
        <w:rPr>
          <w:noProof/>
          <w:lang w:val="es-ES"/>
        </w:rPr>
      </w:pPr>
      <w:bookmarkStart w:id="63" w:name="_ENREF_36"/>
      <w:r w:rsidRPr="00A249B0">
        <w:rPr>
          <w:noProof/>
        </w:rPr>
        <w:t xml:space="preserve">Pérez-Gracia V, González-Drigo R, Sala R (2012) </w:t>
      </w:r>
      <w:r w:rsidRPr="00EE3C45">
        <w:rPr>
          <w:noProof/>
        </w:rPr>
        <w:t xml:space="preserve">Ground-penetrating radar resolution in cultural heritage applications. </w:t>
      </w:r>
      <w:r w:rsidRPr="00DD08A6">
        <w:rPr>
          <w:noProof/>
          <w:lang w:val="es-ES"/>
        </w:rPr>
        <w:t xml:space="preserve">Near Surface Geophysics, 10, 77-87. </w:t>
      </w:r>
      <w:bookmarkEnd w:id="63"/>
    </w:p>
    <w:p w14:paraId="17B4F94D" w14:textId="77777777" w:rsidR="00AE6B6E" w:rsidRPr="00AE6B6E" w:rsidRDefault="00AE6B6E" w:rsidP="00AE6B6E">
      <w:pPr>
        <w:spacing w:after="0"/>
        <w:ind w:left="720" w:hanging="720"/>
        <w:rPr>
          <w:noProof/>
        </w:rPr>
      </w:pPr>
      <w:bookmarkStart w:id="64" w:name="_ENREF_37"/>
      <w:r>
        <w:rPr>
          <w:noProof/>
          <w:lang w:val="es-ES"/>
        </w:rPr>
        <w:t>PIET-70</w:t>
      </w:r>
      <w:r w:rsidRPr="00DD08A6">
        <w:rPr>
          <w:noProof/>
          <w:lang w:val="es-ES"/>
        </w:rPr>
        <w:t xml:space="preserve"> (1971) </w:t>
      </w:r>
      <w:r w:rsidRPr="00656D9F">
        <w:rPr>
          <w:lang w:val="es-ES"/>
        </w:rPr>
        <w:t xml:space="preserve">Pliego de Prescripciones del Instituto Eduardo Torroja, Obras de Fábrica. </w:t>
      </w:r>
      <w:r w:rsidRPr="00AE6B6E">
        <w:t>Ediciones Instituto Eduardo Torroja, Madrid.</w:t>
      </w:r>
      <w:bookmarkEnd w:id="64"/>
    </w:p>
    <w:p w14:paraId="14CCC602" w14:textId="77777777" w:rsidR="00AE6B6E" w:rsidRPr="00EE3C45" w:rsidRDefault="00AE6B6E" w:rsidP="00AE6B6E">
      <w:pPr>
        <w:spacing w:after="0"/>
        <w:ind w:left="720" w:hanging="720"/>
        <w:rPr>
          <w:noProof/>
        </w:rPr>
      </w:pPr>
      <w:bookmarkStart w:id="65" w:name="_ENREF_38"/>
      <w:r w:rsidRPr="00A249B0">
        <w:rPr>
          <w:noProof/>
        </w:rPr>
        <w:t xml:space="preserve">Pujades L, Barbat AH, González-Drigo R, Avila-Haro J (2012) </w:t>
      </w:r>
      <w:r w:rsidRPr="00EE3C45">
        <w:rPr>
          <w:noProof/>
        </w:rPr>
        <w:t xml:space="preserve">Seismic Performance of a Block of Buildings Representative of the Typical Construction in the Eixample District in Barcelona (Spain). Bulletin of Earthquake Engineering(10), 331-349. </w:t>
      </w:r>
      <w:bookmarkEnd w:id="65"/>
    </w:p>
    <w:p w14:paraId="0ED4F5B3" w14:textId="77777777" w:rsidR="00AE6B6E" w:rsidRPr="00EE3C45" w:rsidRDefault="00AE6B6E" w:rsidP="00AE6B6E">
      <w:pPr>
        <w:spacing w:after="0"/>
        <w:ind w:left="720" w:hanging="720"/>
        <w:rPr>
          <w:noProof/>
        </w:rPr>
      </w:pPr>
      <w:bookmarkStart w:id="66" w:name="_ENREF_39"/>
      <w:r w:rsidRPr="00A249B0">
        <w:rPr>
          <w:noProof/>
        </w:rPr>
        <w:lastRenderedPageBreak/>
        <w:t xml:space="preserve">Secanell R, Goula X, Susagna T, Fleta J, Roca A (1998) </w:t>
      </w:r>
      <w:r w:rsidRPr="00EE3C45">
        <w:rPr>
          <w:noProof/>
        </w:rPr>
        <w:t>Analysis of Seismic Hazard in Catalonia (Spain) through Different Probabilistic Approaches. Paper presented at the Proceedings of the 11th European Conference on Earthquake Engineering, Paris, France.</w:t>
      </w:r>
      <w:bookmarkEnd w:id="66"/>
    </w:p>
    <w:p w14:paraId="1AE285A2" w14:textId="77777777" w:rsidR="00AE6B6E" w:rsidRPr="00AE39CA" w:rsidRDefault="00AE6B6E" w:rsidP="00AE6B6E">
      <w:pPr>
        <w:spacing w:after="0"/>
        <w:ind w:left="720" w:hanging="720"/>
        <w:rPr>
          <w:noProof/>
          <w:lang w:val="fr-FR"/>
        </w:rPr>
      </w:pPr>
      <w:bookmarkStart w:id="67" w:name="_ENREF_40"/>
      <w:r w:rsidRPr="00A249B0">
        <w:rPr>
          <w:noProof/>
        </w:rPr>
        <w:t xml:space="preserve">Secanell R, Goula X, Susagna T, Fleta J, Roca A (2004) </w:t>
      </w:r>
      <w:r w:rsidRPr="00EE3C45">
        <w:rPr>
          <w:noProof/>
        </w:rPr>
        <w:t xml:space="preserve">Seismic hazard zonation of Catalonia, Spain, integrating uncertainties. </w:t>
      </w:r>
      <w:r w:rsidRPr="00AE39CA">
        <w:rPr>
          <w:noProof/>
          <w:lang w:val="fr-FR"/>
        </w:rPr>
        <w:t xml:space="preserve">Journal of Seismology, 8, 24–40. </w:t>
      </w:r>
      <w:bookmarkEnd w:id="67"/>
    </w:p>
    <w:p w14:paraId="7F2D54C4" w14:textId="5E645F7B" w:rsidR="00AE6B6E" w:rsidRPr="00AE6B6E" w:rsidRDefault="00AE6B6E" w:rsidP="00AE6B6E">
      <w:pPr>
        <w:spacing w:after="0"/>
        <w:ind w:left="720" w:hanging="720"/>
        <w:rPr>
          <w:noProof/>
        </w:rPr>
      </w:pPr>
      <w:bookmarkStart w:id="68" w:name="_ENREF_41"/>
      <w:r w:rsidRPr="00210753">
        <w:rPr>
          <w:noProof/>
          <w:lang w:val="fr-FR"/>
        </w:rPr>
        <w:t xml:space="preserve">Susagna T, Goula X (1999) Cataleg de Sismicitat. </w:t>
      </w:r>
      <w:r w:rsidRPr="00AE6B6E">
        <w:rPr>
          <w:noProof/>
        </w:rPr>
        <w:t>Atlas Sismic de Catalunya.</w:t>
      </w:r>
      <w:r w:rsidR="00210753">
        <w:rPr>
          <w:noProof/>
        </w:rPr>
        <w:t xml:space="preserve"> </w:t>
      </w:r>
      <w:r w:rsidRPr="00AE6B6E">
        <w:rPr>
          <w:noProof/>
        </w:rPr>
        <w:t>In I. C. f. d. Catalunya (Ed.), (Vol. 1, pp. 436). Barcelona.</w:t>
      </w:r>
      <w:bookmarkEnd w:id="68"/>
    </w:p>
    <w:p w14:paraId="0919D6E5" w14:textId="77777777" w:rsidR="00AE6B6E" w:rsidRPr="00EE3C45" w:rsidRDefault="00AE6B6E" w:rsidP="00AE6B6E">
      <w:pPr>
        <w:spacing w:after="0"/>
        <w:ind w:left="720" w:hanging="720"/>
        <w:rPr>
          <w:noProof/>
        </w:rPr>
      </w:pPr>
      <w:bookmarkStart w:id="69" w:name="_ENREF_42"/>
      <w:r>
        <w:rPr>
          <w:noProof/>
        </w:rPr>
        <w:t>The MathWorks Inc (2009b)</w:t>
      </w:r>
      <w:r w:rsidRPr="00EE3C45">
        <w:rPr>
          <w:noProof/>
        </w:rPr>
        <w:t xml:space="preserve"> MATLAB Release 2009b Massachusetts, United States. </w:t>
      </w:r>
      <w:bookmarkEnd w:id="69"/>
    </w:p>
    <w:p w14:paraId="3F55D40D" w14:textId="77777777" w:rsidR="00AE6B6E" w:rsidRPr="00EE3C45" w:rsidRDefault="00AE6B6E" w:rsidP="00AE6B6E">
      <w:pPr>
        <w:ind w:left="720" w:hanging="720"/>
        <w:rPr>
          <w:noProof/>
        </w:rPr>
      </w:pPr>
      <w:bookmarkStart w:id="70" w:name="_ENREF_43"/>
      <w:r w:rsidRPr="00656D9F">
        <w:rPr>
          <w:noProof/>
        </w:rPr>
        <w:t xml:space="preserve">Vamvatsikos D, Cornell CA (2002) </w:t>
      </w:r>
      <w:r w:rsidRPr="00EE3C45">
        <w:rPr>
          <w:noProof/>
        </w:rPr>
        <w:t>Incremental Dynamic Analysis. Earthquake Engineering and Structural Dynamics, 31(3), 491-514. doi: 10.1002/eqe.141</w:t>
      </w:r>
      <w:bookmarkEnd w:id="70"/>
    </w:p>
    <w:p w14:paraId="5AB4CDCA" w14:textId="77777777" w:rsidR="00AE6B6E" w:rsidRPr="00EE3C45" w:rsidRDefault="00AE6B6E" w:rsidP="00AE6B6E">
      <w:pPr>
        <w:rPr>
          <w:noProof/>
        </w:rPr>
      </w:pPr>
    </w:p>
    <w:p w14:paraId="65479AC4" w14:textId="77777777" w:rsidR="00AE6B6E" w:rsidRPr="003C5B85" w:rsidRDefault="00AE6B6E" w:rsidP="00AE6B6E">
      <w:r w:rsidRPr="00D55AFE">
        <w:fldChar w:fldCharType="end"/>
      </w:r>
      <w:r w:rsidRPr="00AE6B6E">
        <w:t xml:space="preserve"> </w:t>
      </w:r>
      <w:r w:rsidRPr="00D55AFE">
        <w:fldChar w:fldCharType="begin"/>
      </w:r>
      <w:r w:rsidRPr="00D55AFE">
        <w:instrText xml:space="preserve"> ADDIN </w:instrText>
      </w:r>
      <w:r w:rsidRPr="00D55AFE">
        <w:fldChar w:fldCharType="end"/>
      </w:r>
    </w:p>
    <w:p w14:paraId="43A4CABE" w14:textId="77777777" w:rsidR="00AE6B6E" w:rsidRPr="00AE6B6E" w:rsidRDefault="00AE6B6E" w:rsidP="00AE6B6E"/>
    <w:sectPr w:rsidR="00AE6B6E" w:rsidRPr="00AE6B6E" w:rsidSect="00E4046E">
      <w:headerReference w:type="default" r:id="rId41"/>
      <w:footerReference w:type="default" r:id="rId42"/>
      <w:pgSz w:w="11901" w:h="16817"/>
      <w:pgMar w:top="1134" w:right="1418" w:bottom="1418" w:left="1418" w:header="709" w:footer="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68988" w14:textId="77777777" w:rsidR="004628F5" w:rsidRDefault="004628F5" w:rsidP="00FB7F8E">
      <w:r>
        <w:separator/>
      </w:r>
    </w:p>
  </w:endnote>
  <w:endnote w:type="continuationSeparator" w:id="0">
    <w:p w14:paraId="638EB38E" w14:textId="77777777" w:rsidR="004628F5" w:rsidRDefault="004628F5" w:rsidP="00FB7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596784"/>
      <w:docPartObj>
        <w:docPartGallery w:val="Page Numbers (Bottom of Page)"/>
        <w:docPartUnique/>
      </w:docPartObj>
    </w:sdtPr>
    <w:sdtEndPr>
      <w:rPr>
        <w:sz w:val="20"/>
      </w:rPr>
    </w:sdtEndPr>
    <w:sdtContent>
      <w:p w14:paraId="7E684E53" w14:textId="5503A096" w:rsidR="002A25DD" w:rsidRPr="0091204C" w:rsidRDefault="002A25DD" w:rsidP="007F20DE">
        <w:pPr>
          <w:pStyle w:val="Piedepgina"/>
          <w:jc w:val="center"/>
          <w:rPr>
            <w:sz w:val="20"/>
          </w:rPr>
        </w:pPr>
        <w:r w:rsidRPr="0091204C">
          <w:rPr>
            <w:sz w:val="20"/>
          </w:rPr>
          <w:fldChar w:fldCharType="begin"/>
        </w:r>
        <w:r w:rsidRPr="0091204C">
          <w:rPr>
            <w:sz w:val="20"/>
          </w:rPr>
          <w:instrText xml:space="preserve"> PAGE   \* MERGEFORMAT </w:instrText>
        </w:r>
        <w:r w:rsidRPr="0091204C">
          <w:rPr>
            <w:sz w:val="20"/>
          </w:rPr>
          <w:fldChar w:fldCharType="separate"/>
        </w:r>
        <w:r w:rsidR="00141762">
          <w:rPr>
            <w:noProof/>
            <w:sz w:val="20"/>
          </w:rPr>
          <w:t>24</w:t>
        </w:r>
        <w:r w:rsidRPr="0091204C">
          <w:rPr>
            <w:sz w:val="20"/>
          </w:rPr>
          <w:fldChar w:fldCharType="end"/>
        </w:r>
      </w:p>
    </w:sdtContent>
  </w:sdt>
  <w:p w14:paraId="0291D173" w14:textId="77777777" w:rsidR="002A25DD" w:rsidRDefault="002A25DD" w:rsidP="0091204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5343A" w14:textId="77777777" w:rsidR="004628F5" w:rsidRDefault="004628F5" w:rsidP="00FB7F8E">
      <w:r>
        <w:separator/>
      </w:r>
    </w:p>
  </w:footnote>
  <w:footnote w:type="continuationSeparator" w:id="0">
    <w:p w14:paraId="673DC5EB" w14:textId="77777777" w:rsidR="004628F5" w:rsidRDefault="004628F5" w:rsidP="00FB7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9AA26" w14:textId="250A004B" w:rsidR="002A25DD" w:rsidRPr="00B102B8" w:rsidRDefault="002A25DD">
    <w:pPr>
      <w:pStyle w:val="Encabezado"/>
      <w:rPr>
        <w:rFonts w:ascii="Arial Narrow" w:hAnsi="Arial Narrow"/>
      </w:rPr>
    </w:pPr>
    <w:r>
      <w:rPr>
        <w:rFonts w:ascii="Arial Narrow" w:hAnsi="Arial Narrow"/>
        <w:noProof/>
        <w:lang w:val="es-ES"/>
      </w:rPr>
      <mc:AlternateContent>
        <mc:Choice Requires="wps">
          <w:drawing>
            <wp:anchor distT="0" distB="0" distL="114300" distR="114300" simplePos="0" relativeHeight="251659264" behindDoc="0" locked="0" layoutInCell="1" allowOverlap="1" wp14:anchorId="0BB9F539" wp14:editId="452263B0">
              <wp:simplePos x="0" y="0"/>
              <wp:positionH relativeFrom="column">
                <wp:posOffset>13970</wp:posOffset>
              </wp:positionH>
              <wp:positionV relativeFrom="paragraph">
                <wp:posOffset>235585</wp:posOffset>
              </wp:positionV>
              <wp:extent cx="5737860" cy="0"/>
              <wp:effectExtent l="38100" t="38100" r="53340" b="95250"/>
              <wp:wrapNone/>
              <wp:docPr id="6" name="Straight Connector 6"/>
              <wp:cNvGraphicFramePr/>
              <a:graphic xmlns:a="http://schemas.openxmlformats.org/drawingml/2006/main">
                <a:graphicData uri="http://schemas.microsoft.com/office/word/2010/wordprocessingShape">
                  <wps:wsp>
                    <wps:cNvCnPr/>
                    <wps:spPr>
                      <a:xfrm>
                        <a:off x="0" y="0"/>
                        <a:ext cx="573786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344E8F"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18.55pt" to="452.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" strokecolor="black [3213]">
              <v:shadow on="t" color="black" opacity="24903f" origin=",.5" offset="0,.55556mm"/>
            </v:line>
          </w:pict>
        </mc:Fallback>
      </mc:AlternateContent>
    </w:r>
    <w:r w:rsidRPr="00B102B8">
      <w:rPr>
        <w:rFonts w:ascii="Arial Narrow" w:hAnsi="Arial Narrow"/>
      </w:rPr>
      <w:t>Non-linear static procedures applied to unreinforced masonry buildings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5535"/>
    <w:multiLevelType w:val="multilevel"/>
    <w:tmpl w:val="76C4CBA8"/>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58B5E04"/>
    <w:multiLevelType w:val="multilevel"/>
    <w:tmpl w:val="D18469D2"/>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AF57D2D"/>
    <w:multiLevelType w:val="hybridMultilevel"/>
    <w:tmpl w:val="DB82CD56"/>
    <w:lvl w:ilvl="0" w:tplc="346EC946">
      <w:start w:val="1"/>
      <w:numFmt w:val="upperRoman"/>
      <w:lvlText w:val="%1."/>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55239D"/>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13425AD"/>
    <w:multiLevelType w:val="multilevel"/>
    <w:tmpl w:val="83A0F2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3472FB7"/>
    <w:multiLevelType w:val="hybridMultilevel"/>
    <w:tmpl w:val="4260D7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76683C"/>
    <w:multiLevelType w:val="hybridMultilevel"/>
    <w:tmpl w:val="D3225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1F56E60"/>
    <w:multiLevelType w:val="multilevel"/>
    <w:tmpl w:val="5B203830"/>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256732E"/>
    <w:multiLevelType w:val="multilevel"/>
    <w:tmpl w:val="55D06DF6"/>
    <w:lvl w:ilvl="0">
      <w:start w:val="5"/>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7F820B2"/>
    <w:multiLevelType w:val="multilevel"/>
    <w:tmpl w:val="192C1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9FC6670"/>
    <w:multiLevelType w:val="multilevel"/>
    <w:tmpl w:val="AF1E99C2"/>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CE80AF2"/>
    <w:multiLevelType w:val="multilevel"/>
    <w:tmpl w:val="D340B48A"/>
    <w:lvl w:ilvl="0">
      <w:start w:val="5"/>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4FD1F13"/>
    <w:multiLevelType w:val="multilevel"/>
    <w:tmpl w:val="B3069E0A"/>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2654F3C"/>
    <w:multiLevelType w:val="multilevel"/>
    <w:tmpl w:val="A36C0AD8"/>
    <w:lvl w:ilvl="0">
      <w:start w:val="5"/>
      <w:numFmt w:val="decimal"/>
      <w:lvlText w:val="%1"/>
      <w:lvlJc w:val="left"/>
      <w:pPr>
        <w:ind w:left="432" w:hanging="432"/>
      </w:pPr>
      <w:rPr>
        <w:rFonts w:hint="default"/>
      </w:rPr>
    </w:lvl>
    <w:lvl w:ilvl="1">
      <w:start w:val="1"/>
      <w:numFmt w:val="decimal"/>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60C772A"/>
    <w:multiLevelType w:val="hybridMultilevel"/>
    <w:tmpl w:val="B09AA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1253AE4"/>
    <w:multiLevelType w:val="hybridMultilevel"/>
    <w:tmpl w:val="E17007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E286026"/>
    <w:multiLevelType w:val="multilevel"/>
    <w:tmpl w:val="9702C0B4"/>
    <w:lvl w:ilvl="0">
      <w:start w:val="5"/>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2DF5781"/>
    <w:multiLevelType w:val="multilevel"/>
    <w:tmpl w:val="205836E6"/>
    <w:lvl w:ilvl="0">
      <w:start w:val="5"/>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3946131"/>
    <w:multiLevelType w:val="hybridMultilevel"/>
    <w:tmpl w:val="4670965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BB54F93"/>
    <w:multiLevelType w:val="multilevel"/>
    <w:tmpl w:val="24DA4672"/>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D6B001A"/>
    <w:multiLevelType w:val="multilevel"/>
    <w:tmpl w:val="BCF23DD8"/>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E7B39F5"/>
    <w:multiLevelType w:val="multilevel"/>
    <w:tmpl w:val="5D6ED9B6"/>
    <w:lvl w:ilvl="0">
      <w:start w:val="5"/>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7B972B5A"/>
    <w:multiLevelType w:val="multilevel"/>
    <w:tmpl w:val="B3069E0A"/>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
  </w:num>
  <w:num w:numId="2">
    <w:abstractNumId w:val="15"/>
  </w:num>
  <w:num w:numId="3">
    <w:abstractNumId w:val="2"/>
  </w:num>
  <w:num w:numId="4">
    <w:abstractNumId w:val="7"/>
  </w:num>
  <w:num w:numId="5">
    <w:abstractNumId w:val="18"/>
  </w:num>
  <w:num w:numId="6">
    <w:abstractNumId w:val="20"/>
  </w:num>
  <w:num w:numId="7">
    <w:abstractNumId w:val="4"/>
  </w:num>
  <w:num w:numId="8">
    <w:abstractNumId w:val="7"/>
  </w:num>
  <w:num w:numId="9">
    <w:abstractNumId w:val="21"/>
  </w:num>
  <w:num w:numId="10">
    <w:abstractNumId w:val="21"/>
  </w:num>
  <w:num w:numId="11">
    <w:abstractNumId w:val="3"/>
  </w:num>
  <w:num w:numId="12">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2"/>
  </w:num>
  <w:num w:numId="15">
    <w:abstractNumId w:val="21"/>
  </w:num>
  <w:num w:numId="16">
    <w:abstractNumId w:val="12"/>
  </w:num>
  <w:num w:numId="17">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1"/>
  </w:num>
  <w:num w:numId="23">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0"/>
  </w:num>
  <w:num w:numId="26">
    <w:abstractNumId w:val="21"/>
  </w:num>
  <w:num w:numId="27">
    <w:abstractNumId w:val="1"/>
  </w:num>
  <w:num w:numId="28">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8"/>
  </w:num>
  <w:num w:numId="31">
    <w:abstractNumId w:val="17"/>
  </w:num>
  <w:num w:numId="32">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9"/>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ad5ve59swxxsnedtsopdavb990ww2rpewav&quot;&gt;Bibliografía&lt;record-ids&gt;&lt;item&gt;1&lt;/item&gt;&lt;item&gt;3&lt;/item&gt;&lt;item&gt;5&lt;/item&gt;&lt;item&gt;7&lt;/item&gt;&lt;item&gt;21&lt;/item&gt;&lt;item&gt;27&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7&lt;/item&gt;&lt;item&gt;48&lt;/item&gt;&lt;item&gt;49&lt;/item&gt;&lt;item&gt;50&lt;/item&gt;&lt;item&gt;51&lt;/item&gt;&lt;item&gt;52&lt;/item&gt;&lt;item&gt;53&lt;/item&gt;&lt;item&gt;54&lt;/item&gt;&lt;item&gt;58&lt;/item&gt;&lt;item&gt;59&lt;/item&gt;&lt;item&gt;60&lt;/item&gt;&lt;item&gt;62&lt;/item&gt;&lt;item&gt;63&lt;/item&gt;&lt;item&gt;64&lt;/item&gt;&lt;item&gt;65&lt;/item&gt;&lt;item&gt;66&lt;/item&gt;&lt;item&gt;69&lt;/item&gt;&lt;item&gt;70&lt;/item&gt;&lt;item&gt;71&lt;/item&gt;&lt;item&gt;72&lt;/item&gt;&lt;/record-ids&gt;&lt;/item&gt;&lt;/Libraries&gt;"/>
  </w:docVars>
  <w:rsids>
    <w:rsidRoot w:val="00017310"/>
    <w:rsid w:val="00001E7E"/>
    <w:rsid w:val="000058A4"/>
    <w:rsid w:val="00006176"/>
    <w:rsid w:val="00006E7B"/>
    <w:rsid w:val="00011984"/>
    <w:rsid w:val="000133DF"/>
    <w:rsid w:val="00013B9E"/>
    <w:rsid w:val="00016CC9"/>
    <w:rsid w:val="00017310"/>
    <w:rsid w:val="0002233B"/>
    <w:rsid w:val="00022848"/>
    <w:rsid w:val="00024960"/>
    <w:rsid w:val="00024993"/>
    <w:rsid w:val="00024E04"/>
    <w:rsid w:val="00024E18"/>
    <w:rsid w:val="00027C71"/>
    <w:rsid w:val="0003066B"/>
    <w:rsid w:val="00030E1D"/>
    <w:rsid w:val="000326B2"/>
    <w:rsid w:val="00033714"/>
    <w:rsid w:val="000410B1"/>
    <w:rsid w:val="00042671"/>
    <w:rsid w:val="00044D0F"/>
    <w:rsid w:val="00044E08"/>
    <w:rsid w:val="00045A79"/>
    <w:rsid w:val="00045CEB"/>
    <w:rsid w:val="00051026"/>
    <w:rsid w:val="0005142E"/>
    <w:rsid w:val="000524A3"/>
    <w:rsid w:val="000558D5"/>
    <w:rsid w:val="000563AE"/>
    <w:rsid w:val="00061014"/>
    <w:rsid w:val="000612CE"/>
    <w:rsid w:val="00063094"/>
    <w:rsid w:val="000653B8"/>
    <w:rsid w:val="000712CD"/>
    <w:rsid w:val="00072ECE"/>
    <w:rsid w:val="00073277"/>
    <w:rsid w:val="000735D4"/>
    <w:rsid w:val="00074866"/>
    <w:rsid w:val="00074B2E"/>
    <w:rsid w:val="000758AB"/>
    <w:rsid w:val="00077497"/>
    <w:rsid w:val="0008075D"/>
    <w:rsid w:val="0008386F"/>
    <w:rsid w:val="00083C75"/>
    <w:rsid w:val="000846BA"/>
    <w:rsid w:val="00084B36"/>
    <w:rsid w:val="00087E1E"/>
    <w:rsid w:val="00090559"/>
    <w:rsid w:val="0009089F"/>
    <w:rsid w:val="000908D0"/>
    <w:rsid w:val="000930ED"/>
    <w:rsid w:val="00093715"/>
    <w:rsid w:val="00093E97"/>
    <w:rsid w:val="00096384"/>
    <w:rsid w:val="000A27A1"/>
    <w:rsid w:val="000A3F32"/>
    <w:rsid w:val="000A427B"/>
    <w:rsid w:val="000A5F2D"/>
    <w:rsid w:val="000B01EC"/>
    <w:rsid w:val="000B0536"/>
    <w:rsid w:val="000B09A7"/>
    <w:rsid w:val="000B229E"/>
    <w:rsid w:val="000B56C8"/>
    <w:rsid w:val="000B7C1D"/>
    <w:rsid w:val="000C0BDB"/>
    <w:rsid w:val="000C107D"/>
    <w:rsid w:val="000C215A"/>
    <w:rsid w:val="000C2AAD"/>
    <w:rsid w:val="000C4B94"/>
    <w:rsid w:val="000C50A2"/>
    <w:rsid w:val="000C5E38"/>
    <w:rsid w:val="000C5F53"/>
    <w:rsid w:val="000C6063"/>
    <w:rsid w:val="000D2D60"/>
    <w:rsid w:val="000D3FBE"/>
    <w:rsid w:val="000D4B8F"/>
    <w:rsid w:val="000D4BE4"/>
    <w:rsid w:val="000D6B09"/>
    <w:rsid w:val="000E49B1"/>
    <w:rsid w:val="000E6894"/>
    <w:rsid w:val="000E69C6"/>
    <w:rsid w:val="000F2A36"/>
    <w:rsid w:val="000F2DC5"/>
    <w:rsid w:val="000F6148"/>
    <w:rsid w:val="000F66DE"/>
    <w:rsid w:val="0010067D"/>
    <w:rsid w:val="0010212E"/>
    <w:rsid w:val="00113B84"/>
    <w:rsid w:val="00113D13"/>
    <w:rsid w:val="00114A34"/>
    <w:rsid w:val="001222BF"/>
    <w:rsid w:val="00125F9C"/>
    <w:rsid w:val="00127672"/>
    <w:rsid w:val="00127A51"/>
    <w:rsid w:val="001305C9"/>
    <w:rsid w:val="00130FD9"/>
    <w:rsid w:val="001318C8"/>
    <w:rsid w:val="00132AA1"/>
    <w:rsid w:val="001336FA"/>
    <w:rsid w:val="0013480D"/>
    <w:rsid w:val="00141762"/>
    <w:rsid w:val="00145965"/>
    <w:rsid w:val="00147043"/>
    <w:rsid w:val="00147FAF"/>
    <w:rsid w:val="00153854"/>
    <w:rsid w:val="001539D1"/>
    <w:rsid w:val="00154085"/>
    <w:rsid w:val="00154AD5"/>
    <w:rsid w:val="00155097"/>
    <w:rsid w:val="00157A3C"/>
    <w:rsid w:val="001621F1"/>
    <w:rsid w:val="001652BD"/>
    <w:rsid w:val="00171669"/>
    <w:rsid w:val="0017226A"/>
    <w:rsid w:val="00172DA6"/>
    <w:rsid w:val="00172F34"/>
    <w:rsid w:val="001800B8"/>
    <w:rsid w:val="00180B12"/>
    <w:rsid w:val="001811EE"/>
    <w:rsid w:val="00185043"/>
    <w:rsid w:val="00185490"/>
    <w:rsid w:val="00185A0B"/>
    <w:rsid w:val="00187313"/>
    <w:rsid w:val="001877B5"/>
    <w:rsid w:val="00194B69"/>
    <w:rsid w:val="0019560F"/>
    <w:rsid w:val="00196B14"/>
    <w:rsid w:val="001A0760"/>
    <w:rsid w:val="001A4832"/>
    <w:rsid w:val="001A5282"/>
    <w:rsid w:val="001A54BB"/>
    <w:rsid w:val="001A562F"/>
    <w:rsid w:val="001A5D33"/>
    <w:rsid w:val="001A5E8C"/>
    <w:rsid w:val="001A63AC"/>
    <w:rsid w:val="001A64CF"/>
    <w:rsid w:val="001A65C6"/>
    <w:rsid w:val="001A679B"/>
    <w:rsid w:val="001B1224"/>
    <w:rsid w:val="001B1B15"/>
    <w:rsid w:val="001B363F"/>
    <w:rsid w:val="001B4298"/>
    <w:rsid w:val="001B49FA"/>
    <w:rsid w:val="001B5727"/>
    <w:rsid w:val="001B67D1"/>
    <w:rsid w:val="001B7151"/>
    <w:rsid w:val="001B71E3"/>
    <w:rsid w:val="001B75C0"/>
    <w:rsid w:val="001C1016"/>
    <w:rsid w:val="001C1047"/>
    <w:rsid w:val="001C19C2"/>
    <w:rsid w:val="001C1E4B"/>
    <w:rsid w:val="001C313B"/>
    <w:rsid w:val="001C4128"/>
    <w:rsid w:val="001C6C33"/>
    <w:rsid w:val="001C7336"/>
    <w:rsid w:val="001D0BA4"/>
    <w:rsid w:val="001D3DB8"/>
    <w:rsid w:val="001D41DB"/>
    <w:rsid w:val="001D6374"/>
    <w:rsid w:val="001E24BC"/>
    <w:rsid w:val="001E347C"/>
    <w:rsid w:val="001E6B3D"/>
    <w:rsid w:val="001F5E84"/>
    <w:rsid w:val="001F7F2E"/>
    <w:rsid w:val="0020161A"/>
    <w:rsid w:val="0020693C"/>
    <w:rsid w:val="00207D50"/>
    <w:rsid w:val="00210753"/>
    <w:rsid w:val="002114B9"/>
    <w:rsid w:val="002134BC"/>
    <w:rsid w:val="00213E33"/>
    <w:rsid w:val="002149E9"/>
    <w:rsid w:val="0021572B"/>
    <w:rsid w:val="002209D8"/>
    <w:rsid w:val="0022190C"/>
    <w:rsid w:val="002225DB"/>
    <w:rsid w:val="00222C36"/>
    <w:rsid w:val="00222FFD"/>
    <w:rsid w:val="002235B8"/>
    <w:rsid w:val="002235EF"/>
    <w:rsid w:val="00227308"/>
    <w:rsid w:val="00227AC6"/>
    <w:rsid w:val="0023052A"/>
    <w:rsid w:val="00235BF7"/>
    <w:rsid w:val="00237B09"/>
    <w:rsid w:val="00237E73"/>
    <w:rsid w:val="002428EE"/>
    <w:rsid w:val="00244239"/>
    <w:rsid w:val="00246A5D"/>
    <w:rsid w:val="0025021D"/>
    <w:rsid w:val="00253D73"/>
    <w:rsid w:val="00253EFB"/>
    <w:rsid w:val="002625DC"/>
    <w:rsid w:val="00265692"/>
    <w:rsid w:val="00266750"/>
    <w:rsid w:val="002700AD"/>
    <w:rsid w:val="0027101A"/>
    <w:rsid w:val="002715BE"/>
    <w:rsid w:val="00274946"/>
    <w:rsid w:val="00276DF7"/>
    <w:rsid w:val="00277E69"/>
    <w:rsid w:val="002838E4"/>
    <w:rsid w:val="00286F4D"/>
    <w:rsid w:val="00287BA7"/>
    <w:rsid w:val="0029105F"/>
    <w:rsid w:val="00291AAF"/>
    <w:rsid w:val="00291DBB"/>
    <w:rsid w:val="00291F59"/>
    <w:rsid w:val="00294756"/>
    <w:rsid w:val="0029475C"/>
    <w:rsid w:val="00294CC5"/>
    <w:rsid w:val="00295FBB"/>
    <w:rsid w:val="00296FA2"/>
    <w:rsid w:val="0029795D"/>
    <w:rsid w:val="00297C29"/>
    <w:rsid w:val="002A25DD"/>
    <w:rsid w:val="002B0633"/>
    <w:rsid w:val="002B60C3"/>
    <w:rsid w:val="002B6286"/>
    <w:rsid w:val="002C2B14"/>
    <w:rsid w:val="002C420A"/>
    <w:rsid w:val="002C4314"/>
    <w:rsid w:val="002C4544"/>
    <w:rsid w:val="002C528B"/>
    <w:rsid w:val="002C6620"/>
    <w:rsid w:val="002C6798"/>
    <w:rsid w:val="002C7F5D"/>
    <w:rsid w:val="002D37F2"/>
    <w:rsid w:val="002D3A04"/>
    <w:rsid w:val="002D419A"/>
    <w:rsid w:val="002D4CAF"/>
    <w:rsid w:val="002D7795"/>
    <w:rsid w:val="002E2DC4"/>
    <w:rsid w:val="002E34B8"/>
    <w:rsid w:val="002E3765"/>
    <w:rsid w:val="002E7062"/>
    <w:rsid w:val="002E7A3C"/>
    <w:rsid w:val="002F1E07"/>
    <w:rsid w:val="002F21C4"/>
    <w:rsid w:val="002F5B49"/>
    <w:rsid w:val="002F69AE"/>
    <w:rsid w:val="002F79DA"/>
    <w:rsid w:val="0030346E"/>
    <w:rsid w:val="003041D4"/>
    <w:rsid w:val="0030789E"/>
    <w:rsid w:val="00307D01"/>
    <w:rsid w:val="00307DD5"/>
    <w:rsid w:val="00310D02"/>
    <w:rsid w:val="00315811"/>
    <w:rsid w:val="003172E0"/>
    <w:rsid w:val="003176BB"/>
    <w:rsid w:val="00320C0B"/>
    <w:rsid w:val="00321CB0"/>
    <w:rsid w:val="00323538"/>
    <w:rsid w:val="003245BE"/>
    <w:rsid w:val="00330929"/>
    <w:rsid w:val="003326CC"/>
    <w:rsid w:val="00335345"/>
    <w:rsid w:val="00337BC3"/>
    <w:rsid w:val="00341089"/>
    <w:rsid w:val="00342583"/>
    <w:rsid w:val="0034388C"/>
    <w:rsid w:val="00346E87"/>
    <w:rsid w:val="00347645"/>
    <w:rsid w:val="00350BC2"/>
    <w:rsid w:val="00351D36"/>
    <w:rsid w:val="003526CB"/>
    <w:rsid w:val="003529F6"/>
    <w:rsid w:val="00352E33"/>
    <w:rsid w:val="00353D32"/>
    <w:rsid w:val="003546F8"/>
    <w:rsid w:val="00360019"/>
    <w:rsid w:val="00364621"/>
    <w:rsid w:val="00365C71"/>
    <w:rsid w:val="00367566"/>
    <w:rsid w:val="00367E35"/>
    <w:rsid w:val="003710E2"/>
    <w:rsid w:val="00372D29"/>
    <w:rsid w:val="00372EC0"/>
    <w:rsid w:val="003731D4"/>
    <w:rsid w:val="0037468D"/>
    <w:rsid w:val="00375653"/>
    <w:rsid w:val="00377295"/>
    <w:rsid w:val="00377F8E"/>
    <w:rsid w:val="003908F5"/>
    <w:rsid w:val="00392295"/>
    <w:rsid w:val="003928C3"/>
    <w:rsid w:val="003936A0"/>
    <w:rsid w:val="00393E6A"/>
    <w:rsid w:val="00394E1E"/>
    <w:rsid w:val="00395F8B"/>
    <w:rsid w:val="00397FAB"/>
    <w:rsid w:val="003A004F"/>
    <w:rsid w:val="003A14F2"/>
    <w:rsid w:val="003A1AA2"/>
    <w:rsid w:val="003A5DD8"/>
    <w:rsid w:val="003A6D7F"/>
    <w:rsid w:val="003B11B2"/>
    <w:rsid w:val="003B18E8"/>
    <w:rsid w:val="003B3C9F"/>
    <w:rsid w:val="003B7D4D"/>
    <w:rsid w:val="003C1C33"/>
    <w:rsid w:val="003C5592"/>
    <w:rsid w:val="003C5B85"/>
    <w:rsid w:val="003C6416"/>
    <w:rsid w:val="003C665B"/>
    <w:rsid w:val="003D3064"/>
    <w:rsid w:val="003D564E"/>
    <w:rsid w:val="003D6015"/>
    <w:rsid w:val="003E2C6E"/>
    <w:rsid w:val="003F15CE"/>
    <w:rsid w:val="003F2401"/>
    <w:rsid w:val="003F2526"/>
    <w:rsid w:val="003F2572"/>
    <w:rsid w:val="003F4B29"/>
    <w:rsid w:val="003F68C4"/>
    <w:rsid w:val="003F797A"/>
    <w:rsid w:val="003F7B47"/>
    <w:rsid w:val="0040116B"/>
    <w:rsid w:val="004021C3"/>
    <w:rsid w:val="00402FAE"/>
    <w:rsid w:val="00403FB6"/>
    <w:rsid w:val="00404853"/>
    <w:rsid w:val="0040681D"/>
    <w:rsid w:val="0041198C"/>
    <w:rsid w:val="00413D79"/>
    <w:rsid w:val="0042155A"/>
    <w:rsid w:val="004246B7"/>
    <w:rsid w:val="00424ECC"/>
    <w:rsid w:val="0042765E"/>
    <w:rsid w:val="00427B54"/>
    <w:rsid w:val="00435413"/>
    <w:rsid w:val="0043548C"/>
    <w:rsid w:val="00437964"/>
    <w:rsid w:val="0044086B"/>
    <w:rsid w:val="00442ED7"/>
    <w:rsid w:val="0044602D"/>
    <w:rsid w:val="00446219"/>
    <w:rsid w:val="00446829"/>
    <w:rsid w:val="004507DF"/>
    <w:rsid w:val="00452723"/>
    <w:rsid w:val="004536DD"/>
    <w:rsid w:val="00453F13"/>
    <w:rsid w:val="0045785D"/>
    <w:rsid w:val="00460C23"/>
    <w:rsid w:val="004628F5"/>
    <w:rsid w:val="004636A2"/>
    <w:rsid w:val="00463AB5"/>
    <w:rsid w:val="00463E13"/>
    <w:rsid w:val="00465218"/>
    <w:rsid w:val="00465EB9"/>
    <w:rsid w:val="004665D4"/>
    <w:rsid w:val="004703C8"/>
    <w:rsid w:val="00470899"/>
    <w:rsid w:val="0047289D"/>
    <w:rsid w:val="004729F7"/>
    <w:rsid w:val="00475B7B"/>
    <w:rsid w:val="00477440"/>
    <w:rsid w:val="00483661"/>
    <w:rsid w:val="00483C27"/>
    <w:rsid w:val="00486EF4"/>
    <w:rsid w:val="00494702"/>
    <w:rsid w:val="0049478F"/>
    <w:rsid w:val="00494BFC"/>
    <w:rsid w:val="00494F2C"/>
    <w:rsid w:val="004950CF"/>
    <w:rsid w:val="0049596D"/>
    <w:rsid w:val="00496A92"/>
    <w:rsid w:val="004970CD"/>
    <w:rsid w:val="004A1A4B"/>
    <w:rsid w:val="004A1F91"/>
    <w:rsid w:val="004A352E"/>
    <w:rsid w:val="004A4700"/>
    <w:rsid w:val="004A50FA"/>
    <w:rsid w:val="004A5383"/>
    <w:rsid w:val="004A7B6C"/>
    <w:rsid w:val="004B087E"/>
    <w:rsid w:val="004B20F2"/>
    <w:rsid w:val="004B37A8"/>
    <w:rsid w:val="004B3DA9"/>
    <w:rsid w:val="004B446C"/>
    <w:rsid w:val="004B455F"/>
    <w:rsid w:val="004B583D"/>
    <w:rsid w:val="004B5B48"/>
    <w:rsid w:val="004B6272"/>
    <w:rsid w:val="004B7024"/>
    <w:rsid w:val="004B761B"/>
    <w:rsid w:val="004C1094"/>
    <w:rsid w:val="004C18D3"/>
    <w:rsid w:val="004C4BF6"/>
    <w:rsid w:val="004C4D43"/>
    <w:rsid w:val="004D0532"/>
    <w:rsid w:val="004D0B37"/>
    <w:rsid w:val="004D172D"/>
    <w:rsid w:val="004D1EC3"/>
    <w:rsid w:val="004D2CA7"/>
    <w:rsid w:val="004D52C5"/>
    <w:rsid w:val="004D689C"/>
    <w:rsid w:val="004D73F9"/>
    <w:rsid w:val="004E1401"/>
    <w:rsid w:val="004E38AB"/>
    <w:rsid w:val="004E62FF"/>
    <w:rsid w:val="004E735A"/>
    <w:rsid w:val="004F2F62"/>
    <w:rsid w:val="004F5008"/>
    <w:rsid w:val="004F763F"/>
    <w:rsid w:val="005014CE"/>
    <w:rsid w:val="00503FCF"/>
    <w:rsid w:val="005042BF"/>
    <w:rsid w:val="00507D9B"/>
    <w:rsid w:val="0051032F"/>
    <w:rsid w:val="00510B4E"/>
    <w:rsid w:val="005113A2"/>
    <w:rsid w:val="00514C10"/>
    <w:rsid w:val="00520D84"/>
    <w:rsid w:val="005226AE"/>
    <w:rsid w:val="00524D8A"/>
    <w:rsid w:val="0052566D"/>
    <w:rsid w:val="00525D01"/>
    <w:rsid w:val="0052677D"/>
    <w:rsid w:val="005302F6"/>
    <w:rsid w:val="0053118B"/>
    <w:rsid w:val="00531B44"/>
    <w:rsid w:val="00531F31"/>
    <w:rsid w:val="00533510"/>
    <w:rsid w:val="00533FA1"/>
    <w:rsid w:val="005360A2"/>
    <w:rsid w:val="00536F4B"/>
    <w:rsid w:val="005379AA"/>
    <w:rsid w:val="00537FA2"/>
    <w:rsid w:val="00544F8F"/>
    <w:rsid w:val="00550052"/>
    <w:rsid w:val="00551A64"/>
    <w:rsid w:val="00551CCD"/>
    <w:rsid w:val="00552E90"/>
    <w:rsid w:val="00556DBF"/>
    <w:rsid w:val="00557957"/>
    <w:rsid w:val="005607DF"/>
    <w:rsid w:val="005612EE"/>
    <w:rsid w:val="0056151D"/>
    <w:rsid w:val="0056226E"/>
    <w:rsid w:val="005629A9"/>
    <w:rsid w:val="0056381E"/>
    <w:rsid w:val="00565B54"/>
    <w:rsid w:val="005669EF"/>
    <w:rsid w:val="00566E00"/>
    <w:rsid w:val="00572FDF"/>
    <w:rsid w:val="005735FC"/>
    <w:rsid w:val="00576B32"/>
    <w:rsid w:val="00582EDE"/>
    <w:rsid w:val="005837AC"/>
    <w:rsid w:val="0059256B"/>
    <w:rsid w:val="005925C1"/>
    <w:rsid w:val="00596D14"/>
    <w:rsid w:val="005A2701"/>
    <w:rsid w:val="005A2A27"/>
    <w:rsid w:val="005A2C40"/>
    <w:rsid w:val="005A3279"/>
    <w:rsid w:val="005A3BB6"/>
    <w:rsid w:val="005A4C07"/>
    <w:rsid w:val="005A51B7"/>
    <w:rsid w:val="005A692E"/>
    <w:rsid w:val="005A697E"/>
    <w:rsid w:val="005B0485"/>
    <w:rsid w:val="005B3CFC"/>
    <w:rsid w:val="005B5354"/>
    <w:rsid w:val="005B5E67"/>
    <w:rsid w:val="005B63CF"/>
    <w:rsid w:val="005B7469"/>
    <w:rsid w:val="005B76BC"/>
    <w:rsid w:val="005C0D66"/>
    <w:rsid w:val="005C0EC2"/>
    <w:rsid w:val="005C1B79"/>
    <w:rsid w:val="005C1F83"/>
    <w:rsid w:val="005C64AD"/>
    <w:rsid w:val="005D06E6"/>
    <w:rsid w:val="005D1B0F"/>
    <w:rsid w:val="005D283A"/>
    <w:rsid w:val="005D2F6C"/>
    <w:rsid w:val="005D345D"/>
    <w:rsid w:val="005D5123"/>
    <w:rsid w:val="005D6267"/>
    <w:rsid w:val="005D68F6"/>
    <w:rsid w:val="005D7E36"/>
    <w:rsid w:val="005E2AC7"/>
    <w:rsid w:val="005E41CF"/>
    <w:rsid w:val="005E609E"/>
    <w:rsid w:val="005F0556"/>
    <w:rsid w:val="005F1491"/>
    <w:rsid w:val="005F1B03"/>
    <w:rsid w:val="005F409C"/>
    <w:rsid w:val="005F5A50"/>
    <w:rsid w:val="005F68C8"/>
    <w:rsid w:val="006009C3"/>
    <w:rsid w:val="006020AA"/>
    <w:rsid w:val="0060299D"/>
    <w:rsid w:val="00603696"/>
    <w:rsid w:val="0060608C"/>
    <w:rsid w:val="00606305"/>
    <w:rsid w:val="00607423"/>
    <w:rsid w:val="0061170B"/>
    <w:rsid w:val="0061496E"/>
    <w:rsid w:val="006156A1"/>
    <w:rsid w:val="00616222"/>
    <w:rsid w:val="0062070A"/>
    <w:rsid w:val="006227E4"/>
    <w:rsid w:val="0062293E"/>
    <w:rsid w:val="00625B51"/>
    <w:rsid w:val="00626CA4"/>
    <w:rsid w:val="00626F10"/>
    <w:rsid w:val="006325A7"/>
    <w:rsid w:val="00632E31"/>
    <w:rsid w:val="006355D7"/>
    <w:rsid w:val="00635C79"/>
    <w:rsid w:val="006414EA"/>
    <w:rsid w:val="00641A87"/>
    <w:rsid w:val="00641E04"/>
    <w:rsid w:val="0064256A"/>
    <w:rsid w:val="006444CE"/>
    <w:rsid w:val="00644C65"/>
    <w:rsid w:val="00646BE2"/>
    <w:rsid w:val="00646E86"/>
    <w:rsid w:val="00647F55"/>
    <w:rsid w:val="006524AD"/>
    <w:rsid w:val="006574A1"/>
    <w:rsid w:val="006600CC"/>
    <w:rsid w:val="00665A4C"/>
    <w:rsid w:val="00672E23"/>
    <w:rsid w:val="00675871"/>
    <w:rsid w:val="0067620B"/>
    <w:rsid w:val="0067772E"/>
    <w:rsid w:val="00677B19"/>
    <w:rsid w:val="00680BC7"/>
    <w:rsid w:val="00681137"/>
    <w:rsid w:val="006821DB"/>
    <w:rsid w:val="0068433B"/>
    <w:rsid w:val="006858D1"/>
    <w:rsid w:val="00686FB0"/>
    <w:rsid w:val="0069181D"/>
    <w:rsid w:val="00694CFC"/>
    <w:rsid w:val="00696B53"/>
    <w:rsid w:val="006A0440"/>
    <w:rsid w:val="006A08EC"/>
    <w:rsid w:val="006A109A"/>
    <w:rsid w:val="006A2742"/>
    <w:rsid w:val="006A3AAC"/>
    <w:rsid w:val="006A49A2"/>
    <w:rsid w:val="006A64A2"/>
    <w:rsid w:val="006A6686"/>
    <w:rsid w:val="006A775D"/>
    <w:rsid w:val="006B13BD"/>
    <w:rsid w:val="006B3C01"/>
    <w:rsid w:val="006B474C"/>
    <w:rsid w:val="006B53AA"/>
    <w:rsid w:val="006B54CC"/>
    <w:rsid w:val="006B6BC5"/>
    <w:rsid w:val="006C1FE0"/>
    <w:rsid w:val="006C2FCC"/>
    <w:rsid w:val="006C3618"/>
    <w:rsid w:val="006C3F96"/>
    <w:rsid w:val="006C536B"/>
    <w:rsid w:val="006C7669"/>
    <w:rsid w:val="006D1C6E"/>
    <w:rsid w:val="006D2C72"/>
    <w:rsid w:val="006D3F3F"/>
    <w:rsid w:val="006D65B1"/>
    <w:rsid w:val="006D7CDD"/>
    <w:rsid w:val="006E0C40"/>
    <w:rsid w:val="006E0D7B"/>
    <w:rsid w:val="006E268D"/>
    <w:rsid w:val="006E41AC"/>
    <w:rsid w:val="006E46E0"/>
    <w:rsid w:val="006E5BAF"/>
    <w:rsid w:val="006E5CEA"/>
    <w:rsid w:val="006F0A12"/>
    <w:rsid w:val="006F1E03"/>
    <w:rsid w:val="006F276C"/>
    <w:rsid w:val="006F2940"/>
    <w:rsid w:val="006F3892"/>
    <w:rsid w:val="006F3CCC"/>
    <w:rsid w:val="006F42C8"/>
    <w:rsid w:val="0070064B"/>
    <w:rsid w:val="00702971"/>
    <w:rsid w:val="00703027"/>
    <w:rsid w:val="0071061C"/>
    <w:rsid w:val="007113F6"/>
    <w:rsid w:val="00712B84"/>
    <w:rsid w:val="0071583B"/>
    <w:rsid w:val="00717444"/>
    <w:rsid w:val="00720F82"/>
    <w:rsid w:val="007249F1"/>
    <w:rsid w:val="0072717D"/>
    <w:rsid w:val="0072720F"/>
    <w:rsid w:val="00727E62"/>
    <w:rsid w:val="007344EE"/>
    <w:rsid w:val="0073699C"/>
    <w:rsid w:val="00740D6A"/>
    <w:rsid w:val="00741281"/>
    <w:rsid w:val="00741393"/>
    <w:rsid w:val="007418DE"/>
    <w:rsid w:val="00742211"/>
    <w:rsid w:val="00743E31"/>
    <w:rsid w:val="00745558"/>
    <w:rsid w:val="00750DBC"/>
    <w:rsid w:val="00753395"/>
    <w:rsid w:val="00757145"/>
    <w:rsid w:val="00761024"/>
    <w:rsid w:val="007620D3"/>
    <w:rsid w:val="0076593C"/>
    <w:rsid w:val="00767BA4"/>
    <w:rsid w:val="007718C7"/>
    <w:rsid w:val="007719CA"/>
    <w:rsid w:val="00772417"/>
    <w:rsid w:val="00774D11"/>
    <w:rsid w:val="00780DF6"/>
    <w:rsid w:val="00781B2B"/>
    <w:rsid w:val="00782F79"/>
    <w:rsid w:val="00785D11"/>
    <w:rsid w:val="00787692"/>
    <w:rsid w:val="00793495"/>
    <w:rsid w:val="0079473F"/>
    <w:rsid w:val="00796228"/>
    <w:rsid w:val="007A0C1A"/>
    <w:rsid w:val="007A175D"/>
    <w:rsid w:val="007A191E"/>
    <w:rsid w:val="007A44ED"/>
    <w:rsid w:val="007A58C6"/>
    <w:rsid w:val="007A7172"/>
    <w:rsid w:val="007A7756"/>
    <w:rsid w:val="007B0AFC"/>
    <w:rsid w:val="007B1145"/>
    <w:rsid w:val="007B241E"/>
    <w:rsid w:val="007B3F0F"/>
    <w:rsid w:val="007C172D"/>
    <w:rsid w:val="007C230D"/>
    <w:rsid w:val="007C2C8C"/>
    <w:rsid w:val="007C52BC"/>
    <w:rsid w:val="007C5A0A"/>
    <w:rsid w:val="007C651D"/>
    <w:rsid w:val="007D1A11"/>
    <w:rsid w:val="007E029A"/>
    <w:rsid w:val="007E0E78"/>
    <w:rsid w:val="007E54DC"/>
    <w:rsid w:val="007E5764"/>
    <w:rsid w:val="007E6E9E"/>
    <w:rsid w:val="007E790A"/>
    <w:rsid w:val="007F20DE"/>
    <w:rsid w:val="007F33F3"/>
    <w:rsid w:val="007F4844"/>
    <w:rsid w:val="007F5693"/>
    <w:rsid w:val="007F7BA1"/>
    <w:rsid w:val="00801167"/>
    <w:rsid w:val="00802700"/>
    <w:rsid w:val="00803436"/>
    <w:rsid w:val="00804E0F"/>
    <w:rsid w:val="00805D56"/>
    <w:rsid w:val="00806013"/>
    <w:rsid w:val="0080723B"/>
    <w:rsid w:val="0080729B"/>
    <w:rsid w:val="00807F74"/>
    <w:rsid w:val="008101CB"/>
    <w:rsid w:val="008112F4"/>
    <w:rsid w:val="00812474"/>
    <w:rsid w:val="00813F0B"/>
    <w:rsid w:val="00821691"/>
    <w:rsid w:val="008231FD"/>
    <w:rsid w:val="0082372F"/>
    <w:rsid w:val="00824FB7"/>
    <w:rsid w:val="008264DE"/>
    <w:rsid w:val="00827A12"/>
    <w:rsid w:val="00830770"/>
    <w:rsid w:val="00831C1C"/>
    <w:rsid w:val="00835CFC"/>
    <w:rsid w:val="00837D08"/>
    <w:rsid w:val="00837F7C"/>
    <w:rsid w:val="00840A64"/>
    <w:rsid w:val="0084111E"/>
    <w:rsid w:val="00841C4C"/>
    <w:rsid w:val="00841E93"/>
    <w:rsid w:val="0084331A"/>
    <w:rsid w:val="008433C7"/>
    <w:rsid w:val="008434DA"/>
    <w:rsid w:val="00844C44"/>
    <w:rsid w:val="00844F9B"/>
    <w:rsid w:val="00845D44"/>
    <w:rsid w:val="00850CE0"/>
    <w:rsid w:val="00851B71"/>
    <w:rsid w:val="0085284F"/>
    <w:rsid w:val="00852B07"/>
    <w:rsid w:val="00853156"/>
    <w:rsid w:val="00854670"/>
    <w:rsid w:val="0085515A"/>
    <w:rsid w:val="00857916"/>
    <w:rsid w:val="00860982"/>
    <w:rsid w:val="00860993"/>
    <w:rsid w:val="00860D69"/>
    <w:rsid w:val="00861F5F"/>
    <w:rsid w:val="00861FD0"/>
    <w:rsid w:val="00863F37"/>
    <w:rsid w:val="00866478"/>
    <w:rsid w:val="0086746D"/>
    <w:rsid w:val="008675A6"/>
    <w:rsid w:val="00867C23"/>
    <w:rsid w:val="00870B5A"/>
    <w:rsid w:val="00874795"/>
    <w:rsid w:val="008764A4"/>
    <w:rsid w:val="00880B25"/>
    <w:rsid w:val="00881872"/>
    <w:rsid w:val="00881918"/>
    <w:rsid w:val="00881E5F"/>
    <w:rsid w:val="008831C3"/>
    <w:rsid w:val="00884B02"/>
    <w:rsid w:val="008873C1"/>
    <w:rsid w:val="00890501"/>
    <w:rsid w:val="00890B3E"/>
    <w:rsid w:val="008941EC"/>
    <w:rsid w:val="008950A9"/>
    <w:rsid w:val="008969D0"/>
    <w:rsid w:val="00897682"/>
    <w:rsid w:val="008A2693"/>
    <w:rsid w:val="008A38EE"/>
    <w:rsid w:val="008A52CF"/>
    <w:rsid w:val="008A54BA"/>
    <w:rsid w:val="008A74E5"/>
    <w:rsid w:val="008A7A2E"/>
    <w:rsid w:val="008A7CAE"/>
    <w:rsid w:val="008B1C5E"/>
    <w:rsid w:val="008B4C0C"/>
    <w:rsid w:val="008B5168"/>
    <w:rsid w:val="008B5289"/>
    <w:rsid w:val="008B5826"/>
    <w:rsid w:val="008C0CD6"/>
    <w:rsid w:val="008C1A10"/>
    <w:rsid w:val="008C5182"/>
    <w:rsid w:val="008C716B"/>
    <w:rsid w:val="008C7D5F"/>
    <w:rsid w:val="008D1D23"/>
    <w:rsid w:val="008D232B"/>
    <w:rsid w:val="008D3907"/>
    <w:rsid w:val="008D49F6"/>
    <w:rsid w:val="008D512C"/>
    <w:rsid w:val="008D6821"/>
    <w:rsid w:val="008D7DE2"/>
    <w:rsid w:val="008E291C"/>
    <w:rsid w:val="008F14E7"/>
    <w:rsid w:val="008F1ADF"/>
    <w:rsid w:val="008F2B73"/>
    <w:rsid w:val="008F2F0C"/>
    <w:rsid w:val="008F356F"/>
    <w:rsid w:val="008F4416"/>
    <w:rsid w:val="008F484C"/>
    <w:rsid w:val="008F62B1"/>
    <w:rsid w:val="008F632A"/>
    <w:rsid w:val="008F700C"/>
    <w:rsid w:val="008F714F"/>
    <w:rsid w:val="008F755F"/>
    <w:rsid w:val="00903D40"/>
    <w:rsid w:val="00911FBB"/>
    <w:rsid w:val="0091204C"/>
    <w:rsid w:val="009120E5"/>
    <w:rsid w:val="0092145B"/>
    <w:rsid w:val="009216EE"/>
    <w:rsid w:val="00923D1F"/>
    <w:rsid w:val="009241DD"/>
    <w:rsid w:val="009242CE"/>
    <w:rsid w:val="00927C08"/>
    <w:rsid w:val="00927EB5"/>
    <w:rsid w:val="00930F80"/>
    <w:rsid w:val="0093167B"/>
    <w:rsid w:val="0094064A"/>
    <w:rsid w:val="009427FE"/>
    <w:rsid w:val="00945AF0"/>
    <w:rsid w:val="00946E6F"/>
    <w:rsid w:val="00950C5C"/>
    <w:rsid w:val="00951CBF"/>
    <w:rsid w:val="00951EB7"/>
    <w:rsid w:val="00956DB8"/>
    <w:rsid w:val="009570AB"/>
    <w:rsid w:val="00960148"/>
    <w:rsid w:val="009622EA"/>
    <w:rsid w:val="00962E05"/>
    <w:rsid w:val="00964EC4"/>
    <w:rsid w:val="00966020"/>
    <w:rsid w:val="00966044"/>
    <w:rsid w:val="009660FB"/>
    <w:rsid w:val="00970E56"/>
    <w:rsid w:val="00970FCC"/>
    <w:rsid w:val="00971B09"/>
    <w:rsid w:val="009740B3"/>
    <w:rsid w:val="00975810"/>
    <w:rsid w:val="00976A91"/>
    <w:rsid w:val="00980A05"/>
    <w:rsid w:val="00980E98"/>
    <w:rsid w:val="0098193F"/>
    <w:rsid w:val="00986B35"/>
    <w:rsid w:val="009901B2"/>
    <w:rsid w:val="00990C24"/>
    <w:rsid w:val="009914F1"/>
    <w:rsid w:val="009925EF"/>
    <w:rsid w:val="00992D1D"/>
    <w:rsid w:val="00993D59"/>
    <w:rsid w:val="00995EBA"/>
    <w:rsid w:val="00995EE2"/>
    <w:rsid w:val="009A0CB9"/>
    <w:rsid w:val="009A3C1D"/>
    <w:rsid w:val="009B0F57"/>
    <w:rsid w:val="009B1BF6"/>
    <w:rsid w:val="009B4DE9"/>
    <w:rsid w:val="009B55BF"/>
    <w:rsid w:val="009B6BED"/>
    <w:rsid w:val="009B6FE3"/>
    <w:rsid w:val="009C03D6"/>
    <w:rsid w:val="009C28DA"/>
    <w:rsid w:val="009C3F01"/>
    <w:rsid w:val="009C6868"/>
    <w:rsid w:val="009C6C61"/>
    <w:rsid w:val="009D12E1"/>
    <w:rsid w:val="009D2C66"/>
    <w:rsid w:val="009D2FED"/>
    <w:rsid w:val="009D3419"/>
    <w:rsid w:val="009D5511"/>
    <w:rsid w:val="009D6901"/>
    <w:rsid w:val="009E022F"/>
    <w:rsid w:val="009E4FFD"/>
    <w:rsid w:val="009F2D08"/>
    <w:rsid w:val="009F4BD7"/>
    <w:rsid w:val="009F4D0E"/>
    <w:rsid w:val="009F575A"/>
    <w:rsid w:val="00A01693"/>
    <w:rsid w:val="00A018C8"/>
    <w:rsid w:val="00A02740"/>
    <w:rsid w:val="00A040DC"/>
    <w:rsid w:val="00A051B7"/>
    <w:rsid w:val="00A054D2"/>
    <w:rsid w:val="00A06C72"/>
    <w:rsid w:val="00A070A9"/>
    <w:rsid w:val="00A10766"/>
    <w:rsid w:val="00A15610"/>
    <w:rsid w:val="00A16344"/>
    <w:rsid w:val="00A24567"/>
    <w:rsid w:val="00A278DC"/>
    <w:rsid w:val="00A30419"/>
    <w:rsid w:val="00A320B1"/>
    <w:rsid w:val="00A321CD"/>
    <w:rsid w:val="00A36550"/>
    <w:rsid w:val="00A3794F"/>
    <w:rsid w:val="00A4232B"/>
    <w:rsid w:val="00A4353E"/>
    <w:rsid w:val="00A4392F"/>
    <w:rsid w:val="00A44AE2"/>
    <w:rsid w:val="00A509E6"/>
    <w:rsid w:val="00A5527D"/>
    <w:rsid w:val="00A55E20"/>
    <w:rsid w:val="00A56B04"/>
    <w:rsid w:val="00A5718B"/>
    <w:rsid w:val="00A60A6D"/>
    <w:rsid w:val="00A61050"/>
    <w:rsid w:val="00A63427"/>
    <w:rsid w:val="00A63561"/>
    <w:rsid w:val="00A63946"/>
    <w:rsid w:val="00A64032"/>
    <w:rsid w:val="00A66BF9"/>
    <w:rsid w:val="00A670ED"/>
    <w:rsid w:val="00A67758"/>
    <w:rsid w:val="00A70EE6"/>
    <w:rsid w:val="00A73C8C"/>
    <w:rsid w:val="00A748BC"/>
    <w:rsid w:val="00A75D28"/>
    <w:rsid w:val="00A772FF"/>
    <w:rsid w:val="00A822F3"/>
    <w:rsid w:val="00A9154A"/>
    <w:rsid w:val="00A9210A"/>
    <w:rsid w:val="00A928E3"/>
    <w:rsid w:val="00A9423D"/>
    <w:rsid w:val="00A9753A"/>
    <w:rsid w:val="00AA2C05"/>
    <w:rsid w:val="00AA3482"/>
    <w:rsid w:val="00AA539F"/>
    <w:rsid w:val="00AA5D36"/>
    <w:rsid w:val="00AA7AED"/>
    <w:rsid w:val="00AA7D59"/>
    <w:rsid w:val="00AB15DD"/>
    <w:rsid w:val="00AB47AE"/>
    <w:rsid w:val="00AB4A5B"/>
    <w:rsid w:val="00AB6DFF"/>
    <w:rsid w:val="00AC12C9"/>
    <w:rsid w:val="00AC1CAC"/>
    <w:rsid w:val="00AC2C68"/>
    <w:rsid w:val="00AC2E0D"/>
    <w:rsid w:val="00AC6774"/>
    <w:rsid w:val="00AD49BD"/>
    <w:rsid w:val="00AD5087"/>
    <w:rsid w:val="00AD6B66"/>
    <w:rsid w:val="00AE1BBF"/>
    <w:rsid w:val="00AE2EB2"/>
    <w:rsid w:val="00AE39CA"/>
    <w:rsid w:val="00AE4273"/>
    <w:rsid w:val="00AE46F4"/>
    <w:rsid w:val="00AE6B6E"/>
    <w:rsid w:val="00AE7948"/>
    <w:rsid w:val="00AF4211"/>
    <w:rsid w:val="00AF5EFC"/>
    <w:rsid w:val="00AF6897"/>
    <w:rsid w:val="00AF6C85"/>
    <w:rsid w:val="00AF6DB7"/>
    <w:rsid w:val="00AF76FA"/>
    <w:rsid w:val="00B01622"/>
    <w:rsid w:val="00B01F48"/>
    <w:rsid w:val="00B04783"/>
    <w:rsid w:val="00B04F5C"/>
    <w:rsid w:val="00B0541C"/>
    <w:rsid w:val="00B05FC5"/>
    <w:rsid w:val="00B102B8"/>
    <w:rsid w:val="00B10ED5"/>
    <w:rsid w:val="00B13040"/>
    <w:rsid w:val="00B13A6A"/>
    <w:rsid w:val="00B13C0E"/>
    <w:rsid w:val="00B15691"/>
    <w:rsid w:val="00B1705D"/>
    <w:rsid w:val="00B17772"/>
    <w:rsid w:val="00B20E7F"/>
    <w:rsid w:val="00B213A7"/>
    <w:rsid w:val="00B21C14"/>
    <w:rsid w:val="00B22F7A"/>
    <w:rsid w:val="00B305D0"/>
    <w:rsid w:val="00B359F5"/>
    <w:rsid w:val="00B35A56"/>
    <w:rsid w:val="00B36365"/>
    <w:rsid w:val="00B40C5C"/>
    <w:rsid w:val="00B42062"/>
    <w:rsid w:val="00B43118"/>
    <w:rsid w:val="00B44DE1"/>
    <w:rsid w:val="00B46714"/>
    <w:rsid w:val="00B47080"/>
    <w:rsid w:val="00B4713F"/>
    <w:rsid w:val="00B50CF5"/>
    <w:rsid w:val="00B52523"/>
    <w:rsid w:val="00B56FA3"/>
    <w:rsid w:val="00B61B09"/>
    <w:rsid w:val="00B65460"/>
    <w:rsid w:val="00B66DA6"/>
    <w:rsid w:val="00B712D9"/>
    <w:rsid w:val="00B716B1"/>
    <w:rsid w:val="00B75057"/>
    <w:rsid w:val="00B761FD"/>
    <w:rsid w:val="00B767B6"/>
    <w:rsid w:val="00B81434"/>
    <w:rsid w:val="00B81F48"/>
    <w:rsid w:val="00B852D8"/>
    <w:rsid w:val="00B85745"/>
    <w:rsid w:val="00B859DC"/>
    <w:rsid w:val="00B865C4"/>
    <w:rsid w:val="00B902AB"/>
    <w:rsid w:val="00BA0013"/>
    <w:rsid w:val="00BA34BC"/>
    <w:rsid w:val="00BA4322"/>
    <w:rsid w:val="00BA46C8"/>
    <w:rsid w:val="00BA54E0"/>
    <w:rsid w:val="00BB13C2"/>
    <w:rsid w:val="00BB60A2"/>
    <w:rsid w:val="00BB645F"/>
    <w:rsid w:val="00BC06EF"/>
    <w:rsid w:val="00BC1AEA"/>
    <w:rsid w:val="00BC2E81"/>
    <w:rsid w:val="00BC31E6"/>
    <w:rsid w:val="00BC3E16"/>
    <w:rsid w:val="00BC4284"/>
    <w:rsid w:val="00BC4C1F"/>
    <w:rsid w:val="00BD1500"/>
    <w:rsid w:val="00BD2C50"/>
    <w:rsid w:val="00BD5812"/>
    <w:rsid w:val="00BD5B94"/>
    <w:rsid w:val="00BD72F9"/>
    <w:rsid w:val="00BE02EE"/>
    <w:rsid w:val="00BE0310"/>
    <w:rsid w:val="00BE1633"/>
    <w:rsid w:val="00BE1F1D"/>
    <w:rsid w:val="00BE3321"/>
    <w:rsid w:val="00BE4144"/>
    <w:rsid w:val="00BE4E2B"/>
    <w:rsid w:val="00BE6051"/>
    <w:rsid w:val="00BF27D7"/>
    <w:rsid w:val="00BF465B"/>
    <w:rsid w:val="00BF68E4"/>
    <w:rsid w:val="00C01058"/>
    <w:rsid w:val="00C02418"/>
    <w:rsid w:val="00C02B04"/>
    <w:rsid w:val="00C04AA7"/>
    <w:rsid w:val="00C05767"/>
    <w:rsid w:val="00C06BAA"/>
    <w:rsid w:val="00C06E0A"/>
    <w:rsid w:val="00C13C15"/>
    <w:rsid w:val="00C16154"/>
    <w:rsid w:val="00C23664"/>
    <w:rsid w:val="00C24800"/>
    <w:rsid w:val="00C32BCD"/>
    <w:rsid w:val="00C35DEF"/>
    <w:rsid w:val="00C3660D"/>
    <w:rsid w:val="00C371EB"/>
    <w:rsid w:val="00C4046F"/>
    <w:rsid w:val="00C4278A"/>
    <w:rsid w:val="00C43DB5"/>
    <w:rsid w:val="00C4646D"/>
    <w:rsid w:val="00C47CE2"/>
    <w:rsid w:val="00C55553"/>
    <w:rsid w:val="00C56701"/>
    <w:rsid w:val="00C60159"/>
    <w:rsid w:val="00C60300"/>
    <w:rsid w:val="00C619EC"/>
    <w:rsid w:val="00C654FD"/>
    <w:rsid w:val="00C661C2"/>
    <w:rsid w:val="00C67B5D"/>
    <w:rsid w:val="00C71A41"/>
    <w:rsid w:val="00C752C1"/>
    <w:rsid w:val="00C82258"/>
    <w:rsid w:val="00C91BE9"/>
    <w:rsid w:val="00C943CB"/>
    <w:rsid w:val="00C951B6"/>
    <w:rsid w:val="00C96141"/>
    <w:rsid w:val="00CA1D59"/>
    <w:rsid w:val="00CA5DA4"/>
    <w:rsid w:val="00CA5EFC"/>
    <w:rsid w:val="00CA610B"/>
    <w:rsid w:val="00CA6B46"/>
    <w:rsid w:val="00CB287A"/>
    <w:rsid w:val="00CB29B6"/>
    <w:rsid w:val="00CB2DDD"/>
    <w:rsid w:val="00CB322B"/>
    <w:rsid w:val="00CB5336"/>
    <w:rsid w:val="00CB53D4"/>
    <w:rsid w:val="00CC22A0"/>
    <w:rsid w:val="00CC3333"/>
    <w:rsid w:val="00CC7125"/>
    <w:rsid w:val="00CC7364"/>
    <w:rsid w:val="00CD18A5"/>
    <w:rsid w:val="00CD3AEB"/>
    <w:rsid w:val="00CD4F7C"/>
    <w:rsid w:val="00CD54AE"/>
    <w:rsid w:val="00CE2E8E"/>
    <w:rsid w:val="00CE331A"/>
    <w:rsid w:val="00CE59B8"/>
    <w:rsid w:val="00CE5A62"/>
    <w:rsid w:val="00CE620D"/>
    <w:rsid w:val="00CF18DD"/>
    <w:rsid w:val="00CF2A0B"/>
    <w:rsid w:val="00CF2FCC"/>
    <w:rsid w:val="00CF3922"/>
    <w:rsid w:val="00CF4754"/>
    <w:rsid w:val="00CF6316"/>
    <w:rsid w:val="00CF7E98"/>
    <w:rsid w:val="00D00E48"/>
    <w:rsid w:val="00D0152B"/>
    <w:rsid w:val="00D04382"/>
    <w:rsid w:val="00D05E1E"/>
    <w:rsid w:val="00D06F07"/>
    <w:rsid w:val="00D10126"/>
    <w:rsid w:val="00D103F2"/>
    <w:rsid w:val="00D10DDA"/>
    <w:rsid w:val="00D10F53"/>
    <w:rsid w:val="00D121C0"/>
    <w:rsid w:val="00D13537"/>
    <w:rsid w:val="00D13638"/>
    <w:rsid w:val="00D13FA4"/>
    <w:rsid w:val="00D14FAB"/>
    <w:rsid w:val="00D150B2"/>
    <w:rsid w:val="00D156C0"/>
    <w:rsid w:val="00D157CB"/>
    <w:rsid w:val="00D21F9A"/>
    <w:rsid w:val="00D23FE5"/>
    <w:rsid w:val="00D25A4C"/>
    <w:rsid w:val="00D27559"/>
    <w:rsid w:val="00D316F7"/>
    <w:rsid w:val="00D32496"/>
    <w:rsid w:val="00D32804"/>
    <w:rsid w:val="00D33F64"/>
    <w:rsid w:val="00D37BD0"/>
    <w:rsid w:val="00D411E5"/>
    <w:rsid w:val="00D41F29"/>
    <w:rsid w:val="00D42DE6"/>
    <w:rsid w:val="00D42FC7"/>
    <w:rsid w:val="00D43D65"/>
    <w:rsid w:val="00D44128"/>
    <w:rsid w:val="00D444EA"/>
    <w:rsid w:val="00D46022"/>
    <w:rsid w:val="00D51370"/>
    <w:rsid w:val="00D53B20"/>
    <w:rsid w:val="00D53DAA"/>
    <w:rsid w:val="00D542AD"/>
    <w:rsid w:val="00D54A4C"/>
    <w:rsid w:val="00D55AFE"/>
    <w:rsid w:val="00D57B2A"/>
    <w:rsid w:val="00D60DD9"/>
    <w:rsid w:val="00D61DF0"/>
    <w:rsid w:val="00D62478"/>
    <w:rsid w:val="00D62BF7"/>
    <w:rsid w:val="00D637C0"/>
    <w:rsid w:val="00D64751"/>
    <w:rsid w:val="00D660DD"/>
    <w:rsid w:val="00D66224"/>
    <w:rsid w:val="00D70608"/>
    <w:rsid w:val="00D8292E"/>
    <w:rsid w:val="00D845BA"/>
    <w:rsid w:val="00D85AA3"/>
    <w:rsid w:val="00D90DD2"/>
    <w:rsid w:val="00D91E6A"/>
    <w:rsid w:val="00D976E4"/>
    <w:rsid w:val="00D97A05"/>
    <w:rsid w:val="00DA00AA"/>
    <w:rsid w:val="00DA06CF"/>
    <w:rsid w:val="00DA2123"/>
    <w:rsid w:val="00DA36CC"/>
    <w:rsid w:val="00DA5655"/>
    <w:rsid w:val="00DB0874"/>
    <w:rsid w:val="00DB0BBB"/>
    <w:rsid w:val="00DB42E8"/>
    <w:rsid w:val="00DB6657"/>
    <w:rsid w:val="00DC3346"/>
    <w:rsid w:val="00DC63DA"/>
    <w:rsid w:val="00DC649A"/>
    <w:rsid w:val="00DC72DB"/>
    <w:rsid w:val="00DD111D"/>
    <w:rsid w:val="00DD48A1"/>
    <w:rsid w:val="00DD5157"/>
    <w:rsid w:val="00DD53D4"/>
    <w:rsid w:val="00DD5B6D"/>
    <w:rsid w:val="00DE0AA2"/>
    <w:rsid w:val="00DE1895"/>
    <w:rsid w:val="00DE24E2"/>
    <w:rsid w:val="00DE2A74"/>
    <w:rsid w:val="00DE2BB1"/>
    <w:rsid w:val="00DE43FF"/>
    <w:rsid w:val="00DE4D4A"/>
    <w:rsid w:val="00DE6943"/>
    <w:rsid w:val="00DE7E46"/>
    <w:rsid w:val="00DF04E7"/>
    <w:rsid w:val="00DF384C"/>
    <w:rsid w:val="00DF62C3"/>
    <w:rsid w:val="00DF64EC"/>
    <w:rsid w:val="00DF66DD"/>
    <w:rsid w:val="00DF7C37"/>
    <w:rsid w:val="00E026F3"/>
    <w:rsid w:val="00E02E91"/>
    <w:rsid w:val="00E032D2"/>
    <w:rsid w:val="00E0359A"/>
    <w:rsid w:val="00E05A27"/>
    <w:rsid w:val="00E05FB6"/>
    <w:rsid w:val="00E06EA8"/>
    <w:rsid w:val="00E1091A"/>
    <w:rsid w:val="00E11326"/>
    <w:rsid w:val="00E12385"/>
    <w:rsid w:val="00E15F20"/>
    <w:rsid w:val="00E2042E"/>
    <w:rsid w:val="00E205D7"/>
    <w:rsid w:val="00E21A21"/>
    <w:rsid w:val="00E2376F"/>
    <w:rsid w:val="00E25EA8"/>
    <w:rsid w:val="00E272E5"/>
    <w:rsid w:val="00E31DA9"/>
    <w:rsid w:val="00E3354B"/>
    <w:rsid w:val="00E358EB"/>
    <w:rsid w:val="00E35CF7"/>
    <w:rsid w:val="00E36417"/>
    <w:rsid w:val="00E37FFB"/>
    <w:rsid w:val="00E4046E"/>
    <w:rsid w:val="00E415F8"/>
    <w:rsid w:val="00E42CC4"/>
    <w:rsid w:val="00E43685"/>
    <w:rsid w:val="00E474E2"/>
    <w:rsid w:val="00E506DE"/>
    <w:rsid w:val="00E512C3"/>
    <w:rsid w:val="00E54DF5"/>
    <w:rsid w:val="00E57766"/>
    <w:rsid w:val="00E6004A"/>
    <w:rsid w:val="00E61174"/>
    <w:rsid w:val="00E653F8"/>
    <w:rsid w:val="00E66DD9"/>
    <w:rsid w:val="00E713E4"/>
    <w:rsid w:val="00E714F2"/>
    <w:rsid w:val="00E740A4"/>
    <w:rsid w:val="00E7536D"/>
    <w:rsid w:val="00E80EEA"/>
    <w:rsid w:val="00E81102"/>
    <w:rsid w:val="00E83786"/>
    <w:rsid w:val="00E848F4"/>
    <w:rsid w:val="00E86EE4"/>
    <w:rsid w:val="00E873A7"/>
    <w:rsid w:val="00E9144A"/>
    <w:rsid w:val="00E92B07"/>
    <w:rsid w:val="00E93243"/>
    <w:rsid w:val="00E9746F"/>
    <w:rsid w:val="00EA0D71"/>
    <w:rsid w:val="00EA275E"/>
    <w:rsid w:val="00EA2960"/>
    <w:rsid w:val="00EA3488"/>
    <w:rsid w:val="00EA3DBD"/>
    <w:rsid w:val="00EA5FE2"/>
    <w:rsid w:val="00EB4E64"/>
    <w:rsid w:val="00EB5455"/>
    <w:rsid w:val="00EB605B"/>
    <w:rsid w:val="00EB775F"/>
    <w:rsid w:val="00EC2275"/>
    <w:rsid w:val="00EC2D3C"/>
    <w:rsid w:val="00EC3949"/>
    <w:rsid w:val="00EC57C2"/>
    <w:rsid w:val="00EC736E"/>
    <w:rsid w:val="00ED10AF"/>
    <w:rsid w:val="00ED17C9"/>
    <w:rsid w:val="00ED3871"/>
    <w:rsid w:val="00ED3E20"/>
    <w:rsid w:val="00ED5D19"/>
    <w:rsid w:val="00ED6D6A"/>
    <w:rsid w:val="00EE02C6"/>
    <w:rsid w:val="00EE1DFC"/>
    <w:rsid w:val="00EE3C29"/>
    <w:rsid w:val="00EE4BF6"/>
    <w:rsid w:val="00EE6151"/>
    <w:rsid w:val="00EE7073"/>
    <w:rsid w:val="00EF1993"/>
    <w:rsid w:val="00EF39AD"/>
    <w:rsid w:val="00EF48FB"/>
    <w:rsid w:val="00EF5FD2"/>
    <w:rsid w:val="00EF62D8"/>
    <w:rsid w:val="00F000E4"/>
    <w:rsid w:val="00F03ECA"/>
    <w:rsid w:val="00F06E7A"/>
    <w:rsid w:val="00F07F8D"/>
    <w:rsid w:val="00F10F45"/>
    <w:rsid w:val="00F11486"/>
    <w:rsid w:val="00F14AC0"/>
    <w:rsid w:val="00F15A66"/>
    <w:rsid w:val="00F2160E"/>
    <w:rsid w:val="00F21672"/>
    <w:rsid w:val="00F233C7"/>
    <w:rsid w:val="00F24C1A"/>
    <w:rsid w:val="00F27F03"/>
    <w:rsid w:val="00F31D06"/>
    <w:rsid w:val="00F31D8A"/>
    <w:rsid w:val="00F3347E"/>
    <w:rsid w:val="00F347A8"/>
    <w:rsid w:val="00F35590"/>
    <w:rsid w:val="00F355E1"/>
    <w:rsid w:val="00F35A64"/>
    <w:rsid w:val="00F41F7B"/>
    <w:rsid w:val="00F4205A"/>
    <w:rsid w:val="00F4467C"/>
    <w:rsid w:val="00F45D95"/>
    <w:rsid w:val="00F466E6"/>
    <w:rsid w:val="00F50349"/>
    <w:rsid w:val="00F559C4"/>
    <w:rsid w:val="00F55C50"/>
    <w:rsid w:val="00F64315"/>
    <w:rsid w:val="00F67D0A"/>
    <w:rsid w:val="00F729D0"/>
    <w:rsid w:val="00F72B61"/>
    <w:rsid w:val="00F7694F"/>
    <w:rsid w:val="00F80354"/>
    <w:rsid w:val="00F80EB9"/>
    <w:rsid w:val="00F8160D"/>
    <w:rsid w:val="00F82B07"/>
    <w:rsid w:val="00F83954"/>
    <w:rsid w:val="00F86087"/>
    <w:rsid w:val="00F8627F"/>
    <w:rsid w:val="00F8779C"/>
    <w:rsid w:val="00F90012"/>
    <w:rsid w:val="00F906D6"/>
    <w:rsid w:val="00F9075A"/>
    <w:rsid w:val="00F953A5"/>
    <w:rsid w:val="00F959B9"/>
    <w:rsid w:val="00FA0F04"/>
    <w:rsid w:val="00FA1479"/>
    <w:rsid w:val="00FA2189"/>
    <w:rsid w:val="00FA42F1"/>
    <w:rsid w:val="00FA61C0"/>
    <w:rsid w:val="00FB2C0A"/>
    <w:rsid w:val="00FB2F2D"/>
    <w:rsid w:val="00FB4185"/>
    <w:rsid w:val="00FB5C81"/>
    <w:rsid w:val="00FB7F8E"/>
    <w:rsid w:val="00FC0882"/>
    <w:rsid w:val="00FC202D"/>
    <w:rsid w:val="00FC600E"/>
    <w:rsid w:val="00FD15AE"/>
    <w:rsid w:val="00FD17CE"/>
    <w:rsid w:val="00FD1D13"/>
    <w:rsid w:val="00FD21CE"/>
    <w:rsid w:val="00FD295B"/>
    <w:rsid w:val="00FD33C7"/>
    <w:rsid w:val="00FD621D"/>
    <w:rsid w:val="00FD6909"/>
    <w:rsid w:val="00FE1330"/>
    <w:rsid w:val="00FF080F"/>
    <w:rsid w:val="00FF26B4"/>
    <w:rsid w:val="00FF639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2BBF53"/>
  <w15:docId w15:val="{66D5AAD2-A80C-40B8-BE1D-4A29BE2C1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F8E"/>
    <w:pPr>
      <w:spacing w:after="260"/>
      <w:jc w:val="both"/>
    </w:pPr>
    <w:rPr>
      <w:rFonts w:ascii="Times New Roman" w:hAnsi="Times New Roman" w:cs="Times New Roman"/>
      <w:sz w:val="22"/>
      <w:szCs w:val="22"/>
      <w:lang w:val="en-US"/>
    </w:rPr>
  </w:style>
  <w:style w:type="paragraph" w:styleId="Ttulo1">
    <w:name w:val="heading 1"/>
    <w:basedOn w:val="Normal"/>
    <w:next w:val="Normal"/>
    <w:link w:val="Ttulo1Car"/>
    <w:autoRedefine/>
    <w:uiPriority w:val="9"/>
    <w:qFormat/>
    <w:rsid w:val="00B359F5"/>
    <w:pPr>
      <w:keepNext/>
      <w:keepLines/>
      <w:ind w:left="284"/>
      <w:jc w:val="left"/>
      <w:outlineLvl w:val="0"/>
    </w:pPr>
    <w:rPr>
      <w:rFonts w:eastAsiaTheme="majorEastAsia" w:cstheme="majorBidi"/>
      <w:b/>
      <w:bCs/>
    </w:rPr>
  </w:style>
  <w:style w:type="paragraph" w:styleId="Ttulo2">
    <w:name w:val="heading 2"/>
    <w:basedOn w:val="Normal"/>
    <w:next w:val="Normal"/>
    <w:link w:val="Ttulo2Car"/>
    <w:autoRedefine/>
    <w:uiPriority w:val="9"/>
    <w:unhideWhenUsed/>
    <w:qFormat/>
    <w:rsid w:val="005B0485"/>
    <w:pPr>
      <w:ind w:left="454"/>
      <w:outlineLvl w:val="1"/>
    </w:pPr>
    <w:rPr>
      <w:b/>
    </w:rPr>
  </w:style>
  <w:style w:type="paragraph" w:styleId="Ttulo3">
    <w:name w:val="heading 3"/>
    <w:basedOn w:val="Normal"/>
    <w:next w:val="Normal"/>
    <w:link w:val="Ttulo3Car"/>
    <w:uiPriority w:val="9"/>
    <w:unhideWhenUsed/>
    <w:qFormat/>
    <w:rsid w:val="00352E33"/>
    <w:pPr>
      <w:keepNext/>
      <w:keepLines/>
      <w:ind w:left="567"/>
      <w:outlineLvl w:val="2"/>
    </w:pPr>
    <w:rPr>
      <w:rFonts w:eastAsiaTheme="majorEastAsia"/>
      <w:bCs/>
      <w:i/>
    </w:rPr>
  </w:style>
  <w:style w:type="paragraph" w:styleId="Ttulo4">
    <w:name w:val="heading 4"/>
    <w:basedOn w:val="Normal"/>
    <w:next w:val="Normal"/>
    <w:link w:val="Ttulo4Car"/>
    <w:uiPriority w:val="9"/>
    <w:unhideWhenUsed/>
    <w:qFormat/>
    <w:rsid w:val="007F4844"/>
    <w:pPr>
      <w:keepNext/>
      <w:keepLines/>
      <w:numPr>
        <w:ilvl w:val="3"/>
        <w:numId w:val="26"/>
      </w:numPr>
      <w:spacing w:before="200"/>
      <w:outlineLvl w:val="3"/>
    </w:pPr>
    <w:rPr>
      <w:rFonts w:eastAsiaTheme="majorEastAsia" w:cstheme="majorBidi"/>
      <w:b/>
      <w:bCs/>
      <w:i/>
      <w:iCs/>
      <w:color w:val="4F81BD" w:themeColor="accent1"/>
    </w:rPr>
  </w:style>
  <w:style w:type="paragraph" w:styleId="Ttulo5">
    <w:name w:val="heading 5"/>
    <w:basedOn w:val="Normal"/>
    <w:next w:val="Normal"/>
    <w:link w:val="Ttulo5Car"/>
    <w:uiPriority w:val="9"/>
    <w:unhideWhenUsed/>
    <w:qFormat/>
    <w:rsid w:val="007F4844"/>
    <w:pPr>
      <w:keepNext/>
      <w:keepLines/>
      <w:numPr>
        <w:ilvl w:val="4"/>
        <w:numId w:val="26"/>
      </w:numPr>
      <w:spacing w:before="200"/>
      <w:outlineLvl w:val="4"/>
    </w:pPr>
    <w:rPr>
      <w:rFonts w:eastAsiaTheme="majorEastAsia" w:cstheme="majorBidi"/>
      <w:color w:val="243F60" w:themeColor="accent1" w:themeShade="7F"/>
    </w:rPr>
  </w:style>
  <w:style w:type="paragraph" w:styleId="Ttulo6">
    <w:name w:val="heading 6"/>
    <w:basedOn w:val="Normal"/>
    <w:next w:val="Normal"/>
    <w:link w:val="Ttulo6Car"/>
    <w:uiPriority w:val="9"/>
    <w:semiHidden/>
    <w:unhideWhenUsed/>
    <w:qFormat/>
    <w:rsid w:val="007F4844"/>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F4844"/>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F4844"/>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F4844"/>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626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D6267"/>
    <w:rPr>
      <w:rFonts w:ascii="Lucida Grande" w:hAnsi="Lucida Grande"/>
      <w:sz w:val="18"/>
      <w:szCs w:val="18"/>
    </w:rPr>
  </w:style>
  <w:style w:type="paragraph" w:styleId="Descripcin">
    <w:name w:val="caption"/>
    <w:basedOn w:val="Normal"/>
    <w:next w:val="Normal"/>
    <w:uiPriority w:val="35"/>
    <w:unhideWhenUsed/>
    <w:qFormat/>
    <w:rsid w:val="005B0485"/>
    <w:pPr>
      <w:spacing w:before="120" w:after="240"/>
      <w:ind w:right="-7"/>
      <w:jc w:val="center"/>
    </w:pPr>
    <w:rPr>
      <w:bCs/>
      <w:sz w:val="20"/>
      <w:szCs w:val="20"/>
    </w:rPr>
  </w:style>
  <w:style w:type="paragraph" w:styleId="Prrafodelista">
    <w:name w:val="List Paragraph"/>
    <w:basedOn w:val="Normal"/>
    <w:uiPriority w:val="34"/>
    <w:qFormat/>
    <w:rsid w:val="00D121C0"/>
    <w:pPr>
      <w:ind w:left="720"/>
      <w:contextualSpacing/>
    </w:pPr>
  </w:style>
  <w:style w:type="table" w:styleId="Tablaconcuadrcula">
    <w:name w:val="Table Grid"/>
    <w:basedOn w:val="Tablanormal"/>
    <w:uiPriority w:val="59"/>
    <w:rsid w:val="00090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Fuentedeprrafopredeter"/>
    <w:rsid w:val="00B859DC"/>
    <w:rPr>
      <w:rFonts w:ascii="Helvetica" w:hAnsi="Helvetica"/>
      <w:b/>
      <w:vanish/>
      <w:color w:val="FF0000"/>
      <w:u w:val="single"/>
    </w:rPr>
  </w:style>
  <w:style w:type="paragraph" w:styleId="Textonotapie">
    <w:name w:val="footnote text"/>
    <w:basedOn w:val="Normal"/>
    <w:link w:val="TextonotapieCar"/>
    <w:uiPriority w:val="99"/>
    <w:unhideWhenUsed/>
    <w:rsid w:val="00EE7073"/>
  </w:style>
  <w:style w:type="character" w:customStyle="1" w:styleId="TextonotapieCar">
    <w:name w:val="Texto nota pie Car"/>
    <w:basedOn w:val="Fuentedeprrafopredeter"/>
    <w:link w:val="Textonotapie"/>
    <w:uiPriority w:val="99"/>
    <w:rsid w:val="00EE7073"/>
  </w:style>
  <w:style w:type="character" w:styleId="Refdenotaalpie">
    <w:name w:val="footnote reference"/>
    <w:basedOn w:val="Fuentedeprrafopredeter"/>
    <w:uiPriority w:val="99"/>
    <w:unhideWhenUsed/>
    <w:rsid w:val="00EE7073"/>
    <w:rPr>
      <w:vertAlign w:val="superscript"/>
    </w:rPr>
  </w:style>
  <w:style w:type="paragraph" w:customStyle="1" w:styleId="MTDisplayEquation">
    <w:name w:val="MTDisplayEquation"/>
    <w:basedOn w:val="Normal"/>
    <w:next w:val="Normal"/>
    <w:rsid w:val="00F72B61"/>
    <w:pPr>
      <w:tabs>
        <w:tab w:val="center" w:pos="4240"/>
        <w:tab w:val="right" w:pos="8500"/>
      </w:tabs>
    </w:pPr>
    <w:rPr>
      <w:position w:val="-36"/>
    </w:rPr>
  </w:style>
  <w:style w:type="character" w:customStyle="1" w:styleId="Ttulo1Car">
    <w:name w:val="Título 1 Car"/>
    <w:basedOn w:val="Fuentedeprrafopredeter"/>
    <w:link w:val="Ttulo1"/>
    <w:uiPriority w:val="9"/>
    <w:rsid w:val="00B359F5"/>
    <w:rPr>
      <w:rFonts w:ascii="Times New Roman" w:eastAsiaTheme="majorEastAsia" w:hAnsi="Times New Roman" w:cstheme="majorBidi"/>
      <w:b/>
      <w:bCs/>
      <w:sz w:val="22"/>
      <w:szCs w:val="22"/>
      <w:lang w:val="en-US"/>
    </w:rPr>
  </w:style>
  <w:style w:type="character" w:styleId="Hipervnculo">
    <w:name w:val="Hyperlink"/>
    <w:basedOn w:val="Fuentedeprrafopredeter"/>
    <w:uiPriority w:val="99"/>
    <w:unhideWhenUsed/>
    <w:rsid w:val="007113F6"/>
    <w:rPr>
      <w:color w:val="0000FF" w:themeColor="hyperlink"/>
      <w:u w:val="single"/>
    </w:rPr>
  </w:style>
  <w:style w:type="character" w:customStyle="1" w:styleId="Ttulo2Car">
    <w:name w:val="Título 2 Car"/>
    <w:basedOn w:val="Fuentedeprrafopredeter"/>
    <w:link w:val="Ttulo2"/>
    <w:uiPriority w:val="9"/>
    <w:rsid w:val="005B0485"/>
    <w:rPr>
      <w:rFonts w:ascii="Times New Roman" w:hAnsi="Times New Roman" w:cs="Times New Roman"/>
      <w:b/>
      <w:sz w:val="22"/>
      <w:szCs w:val="22"/>
      <w:lang w:val="en-US"/>
    </w:rPr>
  </w:style>
  <w:style w:type="character" w:customStyle="1" w:styleId="Ttulo3Car">
    <w:name w:val="Título 3 Car"/>
    <w:basedOn w:val="Fuentedeprrafopredeter"/>
    <w:link w:val="Ttulo3"/>
    <w:uiPriority w:val="9"/>
    <w:rsid w:val="00352E33"/>
    <w:rPr>
      <w:rFonts w:ascii="Times New Roman" w:eastAsiaTheme="majorEastAsia" w:hAnsi="Times New Roman" w:cs="Times New Roman"/>
      <w:bCs/>
      <w:i/>
      <w:sz w:val="22"/>
      <w:szCs w:val="22"/>
      <w:lang w:val="en-US"/>
    </w:rPr>
  </w:style>
  <w:style w:type="character" w:customStyle="1" w:styleId="Ttulo4Car">
    <w:name w:val="Título 4 Car"/>
    <w:basedOn w:val="Fuentedeprrafopredeter"/>
    <w:link w:val="Ttulo4"/>
    <w:uiPriority w:val="9"/>
    <w:rsid w:val="007F4844"/>
    <w:rPr>
      <w:rFonts w:ascii="Helvetica" w:eastAsiaTheme="majorEastAsia" w:hAnsi="Helvetica" w:cstheme="majorBidi"/>
      <w:b/>
      <w:bCs/>
      <w:i/>
      <w:iCs/>
      <w:color w:val="4F81BD" w:themeColor="accent1"/>
    </w:rPr>
  </w:style>
  <w:style w:type="character" w:customStyle="1" w:styleId="Ttulo5Car">
    <w:name w:val="Título 5 Car"/>
    <w:basedOn w:val="Fuentedeprrafopredeter"/>
    <w:link w:val="Ttulo5"/>
    <w:uiPriority w:val="9"/>
    <w:rsid w:val="007F4844"/>
    <w:rPr>
      <w:rFonts w:ascii="Helvetica" w:eastAsiaTheme="majorEastAsia" w:hAnsi="Helvetica" w:cstheme="majorBidi"/>
      <w:color w:val="243F60" w:themeColor="accent1" w:themeShade="7F"/>
    </w:rPr>
  </w:style>
  <w:style w:type="character" w:customStyle="1" w:styleId="Ttulo6Car">
    <w:name w:val="Título 6 Car"/>
    <w:basedOn w:val="Fuentedeprrafopredeter"/>
    <w:link w:val="Ttulo6"/>
    <w:uiPriority w:val="9"/>
    <w:semiHidden/>
    <w:rsid w:val="007F48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7F48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F48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F4844"/>
    <w:rPr>
      <w:rFonts w:asciiTheme="majorHAnsi" w:eastAsiaTheme="majorEastAsia" w:hAnsiTheme="majorHAnsi" w:cstheme="majorBidi"/>
      <w:i/>
      <w:iCs/>
      <w:color w:val="404040" w:themeColor="text1" w:themeTint="BF"/>
      <w:sz w:val="20"/>
      <w:szCs w:val="20"/>
    </w:rPr>
  </w:style>
  <w:style w:type="character" w:styleId="nfasisintenso">
    <w:name w:val="Intense Emphasis"/>
    <w:basedOn w:val="Fuentedeprrafopredeter"/>
    <w:uiPriority w:val="21"/>
    <w:qFormat/>
    <w:rsid w:val="007F4844"/>
    <w:rPr>
      <w:b/>
      <w:bCs/>
      <w:i/>
      <w:iCs/>
      <w:color w:val="4F81BD" w:themeColor="accent1"/>
    </w:rPr>
  </w:style>
  <w:style w:type="paragraph" w:customStyle="1" w:styleId="Author">
    <w:name w:val="Author"/>
    <w:basedOn w:val="Normal"/>
    <w:next w:val="Affiliation"/>
    <w:rsid w:val="00FD15AE"/>
    <w:pPr>
      <w:suppressAutoHyphens/>
      <w:overflowPunct w:val="0"/>
      <w:autoSpaceDE w:val="0"/>
      <w:autoSpaceDN w:val="0"/>
      <w:adjustRightInd w:val="0"/>
      <w:spacing w:line="320" w:lineRule="exact"/>
      <w:textAlignment w:val="baseline"/>
    </w:pPr>
    <w:rPr>
      <w:rFonts w:eastAsia="Times New Roman"/>
      <w:sz w:val="28"/>
      <w:szCs w:val="20"/>
      <w:lang w:eastAsia="en-US"/>
    </w:rPr>
  </w:style>
  <w:style w:type="paragraph" w:customStyle="1" w:styleId="Affiliation">
    <w:name w:val="Affiliation"/>
    <w:basedOn w:val="Author"/>
    <w:next w:val="Author"/>
    <w:rsid w:val="00FD15AE"/>
    <w:pPr>
      <w:spacing w:after="100" w:line="260" w:lineRule="exact"/>
    </w:pPr>
    <w:rPr>
      <w:i/>
      <w:sz w:val="24"/>
    </w:rPr>
  </w:style>
  <w:style w:type="paragraph" w:styleId="Encabezado">
    <w:name w:val="header"/>
    <w:basedOn w:val="Normal"/>
    <w:link w:val="EncabezadoCar"/>
    <w:uiPriority w:val="99"/>
    <w:unhideWhenUsed/>
    <w:rsid w:val="00D62478"/>
    <w:pPr>
      <w:tabs>
        <w:tab w:val="center" w:pos="4252"/>
        <w:tab w:val="right" w:pos="8504"/>
      </w:tabs>
    </w:pPr>
  </w:style>
  <w:style w:type="character" w:customStyle="1" w:styleId="EncabezadoCar">
    <w:name w:val="Encabezado Car"/>
    <w:basedOn w:val="Fuentedeprrafopredeter"/>
    <w:link w:val="Encabezado"/>
    <w:uiPriority w:val="99"/>
    <w:rsid w:val="00D62478"/>
    <w:rPr>
      <w:rFonts w:ascii="Helvetica" w:hAnsi="Helvetica"/>
    </w:rPr>
  </w:style>
  <w:style w:type="paragraph" w:styleId="Piedepgina">
    <w:name w:val="footer"/>
    <w:basedOn w:val="Normal"/>
    <w:link w:val="PiedepginaCar"/>
    <w:uiPriority w:val="99"/>
    <w:unhideWhenUsed/>
    <w:rsid w:val="00D62478"/>
    <w:pPr>
      <w:tabs>
        <w:tab w:val="center" w:pos="4252"/>
        <w:tab w:val="right" w:pos="8504"/>
      </w:tabs>
    </w:pPr>
  </w:style>
  <w:style w:type="character" w:customStyle="1" w:styleId="PiedepginaCar">
    <w:name w:val="Pie de página Car"/>
    <w:basedOn w:val="Fuentedeprrafopredeter"/>
    <w:link w:val="Piedepgina"/>
    <w:uiPriority w:val="99"/>
    <w:rsid w:val="00D62478"/>
    <w:rPr>
      <w:rFonts w:ascii="Helvetica" w:hAnsi="Helvetica"/>
    </w:rPr>
  </w:style>
  <w:style w:type="paragraph" w:styleId="Sinespaciado">
    <w:name w:val="No Spacing"/>
    <w:link w:val="SinespaciadoCar"/>
    <w:uiPriority w:val="1"/>
    <w:qFormat/>
    <w:rsid w:val="005A2A27"/>
    <w:rPr>
      <w:rFonts w:ascii="Calibri" w:eastAsia="Calibri" w:hAnsi="Calibri" w:cs="Times New Roman"/>
      <w:sz w:val="22"/>
      <w:szCs w:val="22"/>
      <w:lang w:val="es-ES" w:eastAsia="en-US"/>
    </w:rPr>
  </w:style>
  <w:style w:type="character" w:customStyle="1" w:styleId="SinespaciadoCar">
    <w:name w:val="Sin espaciado Car"/>
    <w:basedOn w:val="Fuentedeprrafopredeter"/>
    <w:link w:val="Sinespaciado"/>
    <w:uiPriority w:val="1"/>
    <w:rsid w:val="005A2A27"/>
    <w:rPr>
      <w:rFonts w:ascii="Calibri" w:eastAsia="Calibri" w:hAnsi="Calibri" w:cs="Times New Roman"/>
      <w:sz w:val="22"/>
      <w:szCs w:val="22"/>
      <w:lang w:val="es-ES" w:eastAsia="en-US"/>
    </w:rPr>
  </w:style>
  <w:style w:type="character" w:styleId="Refdecomentario">
    <w:name w:val="annotation reference"/>
    <w:basedOn w:val="Fuentedeprrafopredeter"/>
    <w:uiPriority w:val="99"/>
    <w:semiHidden/>
    <w:unhideWhenUsed/>
    <w:rsid w:val="005360A2"/>
    <w:rPr>
      <w:sz w:val="18"/>
      <w:szCs w:val="18"/>
    </w:rPr>
  </w:style>
  <w:style w:type="paragraph" w:styleId="Textocomentario">
    <w:name w:val="annotation text"/>
    <w:basedOn w:val="Normal"/>
    <w:link w:val="TextocomentarioCar"/>
    <w:uiPriority w:val="99"/>
    <w:semiHidden/>
    <w:unhideWhenUsed/>
    <w:rsid w:val="005360A2"/>
  </w:style>
  <w:style w:type="character" w:customStyle="1" w:styleId="TextocomentarioCar">
    <w:name w:val="Texto comentario Car"/>
    <w:basedOn w:val="Fuentedeprrafopredeter"/>
    <w:link w:val="Textocomentario"/>
    <w:uiPriority w:val="99"/>
    <w:semiHidden/>
    <w:rsid w:val="005360A2"/>
    <w:rPr>
      <w:rFonts w:ascii="Helvetica" w:hAnsi="Helvetica"/>
    </w:rPr>
  </w:style>
  <w:style w:type="paragraph" w:styleId="Asuntodelcomentario">
    <w:name w:val="annotation subject"/>
    <w:basedOn w:val="Textocomentario"/>
    <w:next w:val="Textocomentario"/>
    <w:link w:val="AsuntodelcomentarioCar"/>
    <w:uiPriority w:val="99"/>
    <w:semiHidden/>
    <w:unhideWhenUsed/>
    <w:rsid w:val="005360A2"/>
    <w:rPr>
      <w:b/>
      <w:bCs/>
      <w:sz w:val="20"/>
      <w:szCs w:val="20"/>
    </w:rPr>
  </w:style>
  <w:style w:type="character" w:customStyle="1" w:styleId="AsuntodelcomentarioCar">
    <w:name w:val="Asunto del comentario Car"/>
    <w:basedOn w:val="TextocomentarioCar"/>
    <w:link w:val="Asuntodelcomentario"/>
    <w:uiPriority w:val="99"/>
    <w:semiHidden/>
    <w:rsid w:val="005360A2"/>
    <w:rPr>
      <w:rFonts w:ascii="Helvetica" w:hAnsi="Helvetica"/>
      <w:b/>
      <w:bCs/>
      <w:sz w:val="20"/>
      <w:szCs w:val="20"/>
    </w:rPr>
  </w:style>
  <w:style w:type="paragraph" w:styleId="Mapadeldocumento">
    <w:name w:val="Document Map"/>
    <w:basedOn w:val="Normal"/>
    <w:link w:val="MapadeldocumentoCar"/>
    <w:uiPriority w:val="99"/>
    <w:semiHidden/>
    <w:unhideWhenUsed/>
    <w:rsid w:val="003176BB"/>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3176BB"/>
    <w:rPr>
      <w:rFonts w:ascii="Lucida Grande" w:hAnsi="Lucida Grande" w:cs="Lucida Grande"/>
    </w:rPr>
  </w:style>
  <w:style w:type="character" w:styleId="Hipervnculovisitado">
    <w:name w:val="FollowedHyperlink"/>
    <w:basedOn w:val="Fuentedeprrafopredeter"/>
    <w:uiPriority w:val="99"/>
    <w:semiHidden/>
    <w:unhideWhenUsed/>
    <w:rsid w:val="000C0BDB"/>
    <w:rPr>
      <w:color w:val="800080" w:themeColor="followedHyperlink"/>
      <w:u w:val="single"/>
    </w:rPr>
  </w:style>
  <w:style w:type="character" w:customStyle="1" w:styleId="MTConvertedEquation">
    <w:name w:val="MTConvertedEquation"/>
    <w:basedOn w:val="Fuentedeprrafopredeter"/>
    <w:rsid w:val="00185A0B"/>
    <w:rPr>
      <w:rFonts w:ascii="Times New Roman" w:hAnsi="Times New Roman"/>
      <w:lang w:val="en-US"/>
    </w:rPr>
  </w:style>
  <w:style w:type="character" w:styleId="Textodelmarcadordeposicin">
    <w:name w:val="Placeholder Text"/>
    <w:basedOn w:val="Fuentedeprrafopredeter"/>
    <w:uiPriority w:val="99"/>
    <w:semiHidden/>
    <w:rsid w:val="00FF08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252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peer.berkeley.edu/nga_files/ath/CHALFANT/D-LAD270.AT2" TargetMode="External"/><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tif"/><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eer.berkeley.edu/nga_files/ath/MAMMOTH/D-FIS090.AT2" TargetMode="External"/><Relationship Id="rId20" Type="http://schemas.openxmlformats.org/officeDocument/2006/relationships/image" Target="media/image7.wmf"/><Relationship Id="rId29" Type="http://schemas.openxmlformats.org/officeDocument/2006/relationships/image" Target="media/image16.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purl.stanford.edu/sw589ts9300" TargetMode="External"/><Relationship Id="rId5" Type="http://schemas.openxmlformats.org/officeDocument/2006/relationships/webSettings" Target="webSettings.xml"/><Relationship Id="rId15" Type="http://schemas.openxmlformats.org/officeDocument/2006/relationships/hyperlink" Target="http://peer.berkeley.edu/nga_files/ath/COALINGA/F-CSU000.AT2"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3.emf"/><Relationship Id="rId19" Type="http://schemas.openxmlformats.org/officeDocument/2006/relationships/hyperlink" Target="http://peer.berkeley.edu/nga_files/ath/WHITTIER/B-116360.AT2" TargetMode="External"/><Relationship Id="rId31" Type="http://schemas.openxmlformats.org/officeDocument/2006/relationships/image" Target="media/image1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eer.berkeley.edu/nga_files/ath/HOLLISTR/D-HD1255.AT2"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peer.berkeley.edu/nga_files/ath/COALINGA/A-VEW095.AT2" TargetMode="Externa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Kennedy80</b:Tag>
    <b:SourceType>JournalArticle</b:SourceType>
    <b:Guid>{97E59E55-7CC7-4212-8B9B-44D35365EBF1}</b:Guid>
    <b:LCID>uz-Cyrl-UZ</b:LCID>
    <b:Author>
      <b:Author>
        <b:NameList>
          <b:Person>
            <b:Last>Keneddy</b:Last>
            <b:First>R.</b:First>
            <b:Middle>P.</b:Middle>
          </b:Person>
          <b:Person>
            <b:Last>Cornel</b:Last>
            <b:First>C.</b:First>
            <b:Middle>A.</b:Middle>
          </b:Person>
          <b:Person>
            <b:Last>Campbell</b:Last>
            <b:First>R.</b:First>
            <b:Middle>L.</b:Middle>
          </b:Person>
          <b:Person>
            <b:Last>Kaplan</b:Last>
            <b:First>S.</b:First>
          </b:Person>
          <b:Person>
            <b:Last>Perla</b:Last>
            <b:First>H.</b:First>
            <b:Middle>F.</b:Middle>
          </b:Person>
        </b:NameList>
      </b:Author>
    </b:Author>
    <b:Title>Probabilistic Seismic Safety Study of an Existing Nuclear Power Plant</b:Title>
    <b:Year>1980</b:Year>
    <b:Volume>59</b:Volume>
    <b:Issue>2</b:Issue>
    <b:JournalName>Nuclear Engineering and Design</b:JournalName>
    <b:Pages>315-338</b:Pages>
    <b:RefOrder>2</b:RefOrder>
  </b:Source>
  <b:Source>
    <b:Tag>FEM02</b:Tag>
    <b:SourceType>Misc</b:SourceType>
    <b:Guid>{E137058B-C506-4FA1-8C9D-11944D1EB123}</b:Guid>
    <b:Author>
      <b:Author>
        <b:Corporate>FEMA/NIBS</b:Corporate>
      </b:Author>
      <b:Editor>
        <b:NameList>
          <b:Person>
            <b:Last>Federal-Emergency-Management-Agency</b:Last>
          </b:Person>
          <b:Person>
            <b:Last>National-Institute-of-Building-Sciences</b:Last>
          </b:Person>
        </b:NameList>
      </b:Editor>
    </b:Author>
    <b:Title>HAZUS Technical Manual SR2</b:Title>
    <b:Year>2002</b:Year>
    <b:City>Washington</b:City>
    <b:Volume>1, 2, 3</b:Volume>
    <b:RefOrder>3</b:RefOrder>
  </b:Source>
  <b:Source>
    <b:Tag>Kap97</b:Tag>
    <b:SourceType>JournalArticle</b:SourceType>
    <b:Guid>{97836D7E-7619-4A98-A74F-587278578903}</b:Guid>
    <b:Author>
      <b:Author>
        <b:NameList>
          <b:Person>
            <b:Last>Kappos</b:Last>
            <b:First>A.</b:First>
            <b:Middle>J.</b:Middle>
          </b:Person>
        </b:NameList>
      </b:Author>
    </b:Author>
    <b:Title>Seismic damage indices for RC buildings: evaluation of concepts and procedures</b:Title>
    <b:JournalName>Progress in Structural Engineering and Materials</b:JournalName>
    <b:Year>1997</b:Year>
    <b:Pages>78-87</b:Pages>
    <b:Volume>1</b:Volume>
    <b:Issue>1</b:Issue>
    <b:RefOrder>1</b:RefOrder>
  </b:Source>
</b:Sources>
</file>

<file path=customXml/itemProps1.xml><?xml version="1.0" encoding="utf-8"?>
<ds:datastoreItem xmlns:ds="http://schemas.openxmlformats.org/officeDocument/2006/customXml" ds:itemID="{967073D3-719E-4911-97C3-DEA7F58A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14891</Words>
  <Characters>81903</Characters>
  <Application>Microsoft Office Word</Application>
  <DocSecurity>0</DocSecurity>
  <Lines>682</Lines>
  <Paragraphs>193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96601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barbat</cp:lastModifiedBy>
  <cp:revision>4</cp:revision>
  <cp:lastPrinted>2015-03-15T15:37:00Z</cp:lastPrinted>
  <dcterms:created xsi:type="dcterms:W3CDTF">2015-05-13T15:04:00Z</dcterms:created>
  <dcterms:modified xsi:type="dcterms:W3CDTF">2018-03-29T16:28:00Z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UseMTPrefs">
    <vt:lpwstr>1</vt:lpwstr>
  </property>
  <property fmtid="{D5CDD505-2E9C-101B-9397-08002B2CF9AE}" pid="5" name="MTMacEqns">
    <vt:bool>true</vt:bool>
  </property>
</Properties>
</file>